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tabs>
          <w:tab w:val="left" w:pos="567"/>
        </w:tabs>
        <w:autoSpaceDE w:val="0"/>
        <w:autoSpaceDN w:val="0"/>
        <w:jc w:val="center"/>
        <w:textAlignment w:val="bottom"/>
        <w:rPr>
          <w:rFonts w:ascii="宋体" w:hAnsi="宋体"/>
          <w:b/>
          <w:color w:val="000000"/>
          <w:sz w:val="56"/>
          <w:szCs w:val="22"/>
        </w:rPr>
      </w:pPr>
      <w:bookmarkStart w:id="0" w:name="OLE_LINK1"/>
      <w:r>
        <w:rPr>
          <w:rFonts w:hint="eastAsia" w:ascii="宋体" w:hAnsi="宋体"/>
          <w:b/>
          <w:color w:val="000000"/>
          <w:sz w:val="56"/>
          <w:szCs w:val="22"/>
        </w:rPr>
        <w:t>海南省旅游投资发展有限公司</w:t>
      </w:r>
    </w:p>
    <w:p>
      <w:pPr>
        <w:widowControl/>
        <w:tabs>
          <w:tab w:val="left" w:pos="567"/>
        </w:tabs>
        <w:autoSpaceDE w:val="0"/>
        <w:autoSpaceDN w:val="0"/>
        <w:jc w:val="center"/>
        <w:textAlignment w:val="bottom"/>
        <w:rPr>
          <w:rFonts w:ascii="宋体" w:hAnsi="宋体"/>
          <w:b/>
          <w:color w:val="000000"/>
          <w:sz w:val="56"/>
          <w:szCs w:val="22"/>
        </w:rPr>
      </w:pPr>
    </w:p>
    <w:bookmarkEnd w:id="0"/>
    <w:p>
      <w:pPr>
        <w:jc w:val="center"/>
        <w:rPr>
          <w:rFonts w:ascii="宋体" w:hAnsi="宋体"/>
          <w:color w:val="000000"/>
          <w:sz w:val="28"/>
        </w:rPr>
      </w:pPr>
      <w:r>
        <w:rPr>
          <w:rFonts w:hint="eastAsia" w:cs="宋体"/>
          <w:b/>
          <w:color w:val="000000"/>
          <w:sz w:val="44"/>
          <w:szCs w:val="44"/>
        </w:rPr>
        <w:t>腾讯系广告投放</w:t>
      </w:r>
      <w:r>
        <w:rPr>
          <w:rFonts w:hint="eastAsia" w:cs="宋体"/>
          <w:b/>
          <w:color w:val="000000"/>
          <w:sz w:val="44"/>
          <w:szCs w:val="44"/>
          <w:lang w:val="en-US" w:eastAsia="zh-CN"/>
        </w:rPr>
        <w:t>采购</w:t>
      </w:r>
      <w:r>
        <w:rPr>
          <w:rFonts w:hint="eastAsia" w:cs="宋体"/>
          <w:b/>
          <w:color w:val="000000"/>
          <w:sz w:val="44"/>
          <w:szCs w:val="44"/>
        </w:rPr>
        <w:t>项目</w:t>
      </w:r>
    </w:p>
    <w:p>
      <w:pPr>
        <w:widowControl/>
        <w:tabs>
          <w:tab w:val="left" w:pos="567"/>
        </w:tabs>
        <w:autoSpaceDE w:val="0"/>
        <w:autoSpaceDN w:val="0"/>
        <w:jc w:val="center"/>
        <w:textAlignment w:val="bottom"/>
        <w:rPr>
          <w:rFonts w:ascii="宋体" w:hAnsi="宋体"/>
          <w:b/>
          <w:color w:val="000000"/>
          <w:sz w:val="28"/>
          <w:szCs w:val="28"/>
        </w:rPr>
      </w:pPr>
    </w:p>
    <w:p>
      <w:pPr>
        <w:widowControl/>
        <w:tabs>
          <w:tab w:val="left" w:pos="567"/>
        </w:tabs>
        <w:autoSpaceDE w:val="0"/>
        <w:autoSpaceDN w:val="0"/>
        <w:jc w:val="center"/>
        <w:textAlignment w:val="bottom"/>
        <w:rPr>
          <w:rFonts w:ascii="宋体" w:hAnsi="宋体"/>
          <w:b/>
          <w:color w:val="000000"/>
          <w:sz w:val="28"/>
          <w:szCs w:val="28"/>
        </w:rPr>
      </w:pPr>
    </w:p>
    <w:p>
      <w:pPr>
        <w:widowControl/>
        <w:tabs>
          <w:tab w:val="left" w:pos="567"/>
        </w:tabs>
        <w:autoSpaceDE w:val="0"/>
        <w:autoSpaceDN w:val="0"/>
        <w:jc w:val="center"/>
        <w:textAlignment w:val="bottom"/>
        <w:rPr>
          <w:rFonts w:ascii="宋体" w:hAnsi="宋体"/>
          <w:b/>
          <w:color w:val="000000"/>
          <w:sz w:val="28"/>
          <w:szCs w:val="28"/>
        </w:rPr>
      </w:pPr>
    </w:p>
    <w:p>
      <w:pPr>
        <w:widowControl/>
        <w:tabs>
          <w:tab w:val="left" w:pos="567"/>
        </w:tabs>
        <w:autoSpaceDE w:val="0"/>
        <w:autoSpaceDN w:val="0"/>
        <w:jc w:val="center"/>
        <w:textAlignment w:val="bottom"/>
        <w:rPr>
          <w:rFonts w:ascii="宋体" w:hAnsi="宋体"/>
          <w:b/>
          <w:color w:val="000000"/>
          <w:sz w:val="28"/>
          <w:szCs w:val="28"/>
        </w:rPr>
      </w:pPr>
      <w:r>
        <w:rPr>
          <w:rFonts w:hint="eastAsia" w:ascii="宋体" w:hAnsi="宋体"/>
          <w:b/>
          <w:color w:val="000000"/>
          <w:sz w:val="96"/>
          <w:szCs w:val="28"/>
        </w:rPr>
        <w:t>比选文件</w:t>
      </w: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widowControl/>
        <w:tabs>
          <w:tab w:val="left" w:pos="567"/>
        </w:tabs>
        <w:autoSpaceDE w:val="0"/>
        <w:autoSpaceDN w:val="0"/>
        <w:spacing w:line="460" w:lineRule="exact"/>
        <w:textAlignment w:val="bottom"/>
        <w:rPr>
          <w:rFonts w:ascii="宋体" w:hAnsi="宋体"/>
          <w:b/>
          <w:color w:val="000000"/>
          <w:sz w:val="28"/>
          <w:szCs w:val="28"/>
        </w:rPr>
      </w:pPr>
    </w:p>
    <w:p>
      <w:pPr>
        <w:pStyle w:val="279"/>
        <w:tabs>
          <w:tab w:val="center" w:pos="4876"/>
          <w:tab w:val="right" w:pos="9752"/>
        </w:tabs>
        <w:spacing w:before="0" w:beforeLines="0" w:after="0" w:afterLines="0" w:line="460" w:lineRule="exact"/>
        <w:ind w:left="0" w:firstLine="0" w:firstLineChars="0"/>
        <w:jc w:val="left"/>
        <w:rPr>
          <w:rFonts w:hint="eastAsia"/>
          <w:color w:val="000000"/>
          <w:sz w:val="28"/>
          <w:szCs w:val="28"/>
        </w:rPr>
      </w:pPr>
      <w:bookmarkStart w:id="1" w:name="_Toc5422404"/>
      <w:r>
        <w:rPr>
          <w:color w:val="000000"/>
          <w:sz w:val="28"/>
          <w:szCs w:val="28"/>
        </w:rPr>
        <w:tab/>
      </w:r>
      <w:r>
        <w:rPr>
          <w:rFonts w:hint="eastAsia"/>
          <w:color w:val="000000"/>
          <w:sz w:val="28"/>
          <w:szCs w:val="28"/>
        </w:rPr>
        <w:t>海南省旅游投资发展有限公司</w:t>
      </w:r>
      <w:r>
        <w:rPr>
          <w:rFonts w:hint="eastAsia"/>
          <w:color w:val="000000"/>
          <w:sz w:val="28"/>
          <w:szCs w:val="28"/>
        </w:rPr>
        <w:tab/>
      </w:r>
    </w:p>
    <w:p>
      <w:pPr>
        <w:pStyle w:val="279"/>
        <w:tabs>
          <w:tab w:val="center" w:pos="4876"/>
          <w:tab w:val="right" w:pos="9752"/>
        </w:tabs>
        <w:spacing w:before="0" w:beforeLines="0" w:after="0" w:afterLines="0" w:line="460" w:lineRule="exact"/>
        <w:ind w:left="0" w:firstLine="0" w:firstLineChars="0"/>
        <w:jc w:val="center"/>
        <w:rPr>
          <w:rFonts w:hint="eastAsia"/>
          <w:color w:val="000000"/>
          <w:sz w:val="28"/>
          <w:szCs w:val="28"/>
        </w:rPr>
      </w:pPr>
      <w:r>
        <w:rPr>
          <w:rFonts w:hint="eastAsia"/>
          <w:color w:val="000000"/>
          <w:sz w:val="28"/>
          <w:szCs w:val="28"/>
        </w:rPr>
        <w:t>202</w:t>
      </w:r>
      <w:r>
        <w:rPr>
          <w:rFonts w:hint="eastAsia"/>
          <w:color w:val="000000"/>
          <w:sz w:val="28"/>
          <w:szCs w:val="28"/>
          <w:lang w:val="en-US" w:eastAsia="zh-CN"/>
        </w:rPr>
        <w:t>3</w:t>
      </w:r>
      <w:r>
        <w:rPr>
          <w:rFonts w:hint="eastAsia"/>
          <w:color w:val="000000"/>
          <w:sz w:val="28"/>
          <w:szCs w:val="28"/>
        </w:rPr>
        <w:t>年</w:t>
      </w:r>
      <w:r>
        <w:rPr>
          <w:rFonts w:hint="eastAsia"/>
          <w:color w:val="000000"/>
          <w:sz w:val="28"/>
          <w:szCs w:val="28"/>
          <w:lang w:val="en-US" w:eastAsia="zh-CN"/>
        </w:rPr>
        <w:t>11</w:t>
      </w:r>
      <w:r>
        <w:rPr>
          <w:rFonts w:hint="eastAsia"/>
          <w:color w:val="000000"/>
          <w:sz w:val="28"/>
          <w:szCs w:val="28"/>
        </w:rPr>
        <w:t>月</w:t>
      </w:r>
      <w:bookmarkEnd w:id="1"/>
    </w:p>
    <w:p>
      <w:pPr>
        <w:spacing w:line="360" w:lineRule="auto"/>
        <w:jc w:val="center"/>
        <w:rPr>
          <w:rFonts w:ascii="华文新魏" w:hAnsi="宋体" w:eastAsia="华文新魏"/>
          <w:b/>
          <w:sz w:val="36"/>
          <w:szCs w:val="36"/>
        </w:rPr>
      </w:pPr>
    </w:p>
    <w:p>
      <w:pPr>
        <w:spacing w:line="360" w:lineRule="auto"/>
        <w:jc w:val="left"/>
        <w:rPr>
          <w:rFonts w:ascii="华文新魏" w:hAnsi="宋体" w:eastAsia="华文新魏"/>
          <w:b/>
          <w:sz w:val="36"/>
          <w:szCs w:val="36"/>
        </w:rPr>
      </w:pPr>
    </w:p>
    <w:p>
      <w:pPr>
        <w:spacing w:line="360" w:lineRule="auto"/>
        <w:jc w:val="left"/>
        <w:rPr>
          <w:rFonts w:ascii="华文新魏" w:hAnsi="宋体" w:eastAsia="华文新魏"/>
          <w:b/>
          <w:sz w:val="36"/>
          <w:szCs w:val="36"/>
        </w:rPr>
        <w:sectPr>
          <w:headerReference r:id="rId3" w:type="default"/>
          <w:footerReference r:id="rId4" w:type="default"/>
          <w:footerReference r:id="rId5" w:type="even"/>
          <w:pgSz w:w="11906" w:h="16838"/>
          <w:pgMar w:top="1440" w:right="1077" w:bottom="1440" w:left="1077" w:header="737" w:footer="737" w:gutter="0"/>
          <w:pgNumType w:start="0"/>
          <w:cols w:space="720" w:num="1"/>
          <w:titlePg/>
          <w:docGrid w:linePitch="312" w:charSpace="0"/>
        </w:sectPr>
      </w:pPr>
    </w:p>
    <w:p>
      <w:pPr>
        <w:jc w:val="center"/>
        <w:rPr>
          <w:rFonts w:cs="宋体"/>
          <w:b/>
          <w:color w:val="000000"/>
          <w:sz w:val="44"/>
          <w:szCs w:val="44"/>
        </w:rPr>
      </w:pPr>
      <w:r>
        <w:rPr>
          <w:rFonts w:hint="eastAsia" w:cs="宋体"/>
          <w:b/>
          <w:color w:val="000000"/>
          <w:sz w:val="44"/>
          <w:szCs w:val="44"/>
        </w:rPr>
        <w:t>目 录</w:t>
      </w:r>
    </w:p>
    <w:p>
      <w:pPr>
        <w:spacing w:line="460" w:lineRule="exact"/>
        <w:jc w:val="center"/>
        <w:rPr>
          <w:rFonts w:ascii="宋体" w:hAnsi="宋体"/>
          <w:b/>
          <w:color w:val="000000"/>
          <w:sz w:val="28"/>
          <w:szCs w:val="28"/>
        </w:rPr>
      </w:pPr>
    </w:p>
    <w:p>
      <w:pPr>
        <w:spacing w:line="460" w:lineRule="exact"/>
        <w:rPr>
          <w:rFonts w:ascii="仿宋" w:hAnsi="仿宋" w:eastAsia="仿宋" w:cs="仿宋"/>
          <w:b/>
          <w:color w:val="000000"/>
          <w:sz w:val="32"/>
          <w:szCs w:val="32"/>
        </w:rPr>
      </w:pPr>
      <w:r>
        <w:rPr>
          <w:rFonts w:hint="eastAsia" w:ascii="仿宋" w:hAnsi="仿宋" w:eastAsia="仿宋" w:cs="仿宋"/>
          <w:b/>
          <w:color w:val="000000"/>
          <w:sz w:val="32"/>
          <w:szCs w:val="32"/>
        </w:rPr>
        <w:t>第一部分       比选公告</w:t>
      </w:r>
    </w:p>
    <w:p>
      <w:pPr>
        <w:spacing w:line="460" w:lineRule="exact"/>
        <w:rPr>
          <w:rFonts w:ascii="仿宋" w:hAnsi="仿宋" w:eastAsia="仿宋" w:cs="仿宋"/>
          <w:b/>
          <w:color w:val="000000"/>
          <w:sz w:val="32"/>
          <w:szCs w:val="32"/>
        </w:rPr>
      </w:pPr>
    </w:p>
    <w:p>
      <w:pPr>
        <w:spacing w:line="460" w:lineRule="exact"/>
        <w:rPr>
          <w:rFonts w:ascii="仿宋" w:hAnsi="仿宋" w:eastAsia="仿宋" w:cs="仿宋"/>
          <w:b/>
          <w:color w:val="000000"/>
          <w:sz w:val="32"/>
          <w:szCs w:val="32"/>
        </w:rPr>
      </w:pPr>
      <w:r>
        <w:rPr>
          <w:rFonts w:hint="eastAsia" w:ascii="仿宋" w:hAnsi="仿宋" w:eastAsia="仿宋" w:cs="仿宋"/>
          <w:b/>
          <w:color w:val="000000"/>
          <w:sz w:val="32"/>
          <w:szCs w:val="32"/>
        </w:rPr>
        <w:t>第二部分       响应供应商须</w:t>
      </w:r>
      <w:bookmarkStart w:id="2" w:name="_Hlt456527076"/>
      <w:r>
        <w:rPr>
          <w:rFonts w:hint="eastAsia" w:ascii="仿宋" w:hAnsi="仿宋" w:eastAsia="仿宋" w:cs="仿宋"/>
          <w:b/>
          <w:color w:val="000000"/>
          <w:sz w:val="32"/>
          <w:szCs w:val="32"/>
        </w:rPr>
        <w:t>知</w:t>
      </w:r>
      <w:bookmarkEnd w:id="2"/>
      <w:bookmarkStart w:id="3" w:name="_Hlt456527095"/>
      <w:bookmarkEnd w:id="3"/>
    </w:p>
    <w:p>
      <w:pPr>
        <w:spacing w:line="460" w:lineRule="exact"/>
        <w:rPr>
          <w:rFonts w:ascii="仿宋" w:hAnsi="仿宋" w:eastAsia="仿宋" w:cs="仿宋"/>
          <w:b/>
          <w:color w:val="000000"/>
          <w:sz w:val="32"/>
          <w:szCs w:val="32"/>
        </w:rPr>
      </w:pPr>
    </w:p>
    <w:p>
      <w:pPr>
        <w:spacing w:line="460" w:lineRule="exact"/>
        <w:rPr>
          <w:rFonts w:ascii="仿宋" w:hAnsi="仿宋" w:eastAsia="仿宋" w:cs="仿宋"/>
          <w:b/>
          <w:color w:val="000000"/>
          <w:sz w:val="32"/>
          <w:szCs w:val="32"/>
        </w:rPr>
      </w:pPr>
      <w:r>
        <w:rPr>
          <w:rFonts w:hint="eastAsia" w:ascii="仿宋" w:hAnsi="仿宋" w:eastAsia="仿宋" w:cs="仿宋"/>
          <w:b/>
          <w:color w:val="000000"/>
          <w:sz w:val="32"/>
          <w:szCs w:val="32"/>
        </w:rPr>
        <w:t>第三部分       评审文件</w:t>
      </w:r>
    </w:p>
    <w:p>
      <w:pPr>
        <w:spacing w:line="460" w:lineRule="exact"/>
        <w:rPr>
          <w:rFonts w:ascii="仿宋" w:hAnsi="仿宋" w:eastAsia="仿宋" w:cs="仿宋"/>
          <w:b/>
          <w:color w:val="000000"/>
          <w:sz w:val="32"/>
          <w:szCs w:val="32"/>
        </w:rPr>
      </w:pPr>
    </w:p>
    <w:p>
      <w:pPr>
        <w:spacing w:line="460" w:lineRule="exact"/>
        <w:rPr>
          <w:rFonts w:ascii="仿宋" w:hAnsi="仿宋" w:eastAsia="仿宋" w:cs="仿宋"/>
          <w:b/>
          <w:color w:val="000000"/>
          <w:sz w:val="32"/>
          <w:szCs w:val="32"/>
        </w:rPr>
      </w:pPr>
      <w:r>
        <w:rPr>
          <w:rFonts w:hint="eastAsia" w:ascii="仿宋" w:hAnsi="仿宋" w:eastAsia="仿宋" w:cs="仿宋"/>
          <w:b/>
          <w:color w:val="000000"/>
          <w:sz w:val="32"/>
          <w:szCs w:val="32"/>
        </w:rPr>
        <w:t>第四部分       响应文件格式</w:t>
      </w:r>
    </w:p>
    <w:p>
      <w:pPr>
        <w:spacing w:line="460" w:lineRule="exact"/>
        <w:rPr>
          <w:rFonts w:ascii="宋体" w:hAnsi="宋体"/>
          <w:b/>
          <w:color w:val="000000"/>
          <w:sz w:val="28"/>
          <w:szCs w:val="28"/>
        </w:rPr>
      </w:pPr>
    </w:p>
    <w:p>
      <w:pPr>
        <w:spacing w:line="460" w:lineRule="exact"/>
        <w:jc w:val="center"/>
        <w:rPr>
          <w:rFonts w:ascii="宋体" w:hAnsi="宋体"/>
          <w:b/>
          <w:color w:val="000000"/>
          <w:sz w:val="28"/>
          <w:szCs w:val="28"/>
        </w:rPr>
      </w:pPr>
    </w:p>
    <w:p>
      <w:pPr>
        <w:spacing w:line="360" w:lineRule="auto"/>
        <w:rPr>
          <w:rFonts w:ascii="宋体" w:hAnsi="宋体"/>
          <w:sz w:val="48"/>
          <w:szCs w:val="48"/>
        </w:rPr>
      </w:pPr>
    </w:p>
    <w:p>
      <w:pPr>
        <w:spacing w:line="460" w:lineRule="exact"/>
        <w:jc w:val="center"/>
        <w:outlineLvl w:val="0"/>
        <w:rPr>
          <w:rFonts w:ascii="宋体" w:hAnsi="宋体"/>
          <w:b/>
          <w:bCs/>
          <w:sz w:val="40"/>
          <w:szCs w:val="22"/>
        </w:rPr>
      </w:pPr>
      <w:r>
        <w:rPr>
          <w:rFonts w:ascii="宋体" w:hAnsi="宋体"/>
        </w:rPr>
        <w:br w:type="page"/>
      </w:r>
      <w:r>
        <w:rPr>
          <w:rFonts w:hint="eastAsia" w:ascii="宋体" w:hAnsi="宋体"/>
          <w:b/>
          <w:bCs/>
          <w:sz w:val="40"/>
          <w:szCs w:val="22"/>
        </w:rPr>
        <w:t>第一部分 比选公告</w:t>
      </w:r>
    </w:p>
    <w:p>
      <w:pPr>
        <w:spacing w:line="500" w:lineRule="exact"/>
        <w:ind w:right="25" w:rightChars="12" w:firstLine="480" w:firstLineChars="200"/>
        <w:rPr>
          <w:rFonts w:ascii="宋体" w:hAnsi="宋体"/>
          <w:sz w:val="24"/>
        </w:rPr>
      </w:pPr>
    </w:p>
    <w:p>
      <w:pPr>
        <w:widowControl/>
        <w:tabs>
          <w:tab w:val="left" w:pos="567"/>
        </w:tabs>
        <w:autoSpaceDE w:val="0"/>
        <w:autoSpaceDN w:val="0"/>
        <w:jc w:val="center"/>
        <w:textAlignment w:val="bottom"/>
        <w:rPr>
          <w:rFonts w:hint="eastAsia" w:ascii="方正小标宋简体" w:hAnsi="方正小标宋简体" w:eastAsia="方正小标宋简体" w:cs="方正小标宋简体"/>
          <w:b w:val="0"/>
          <w:bCs/>
          <w:color w:val="000000"/>
          <w:sz w:val="36"/>
          <w:szCs w:val="36"/>
        </w:rPr>
      </w:pPr>
      <w:r>
        <w:rPr>
          <w:rFonts w:hint="eastAsia" w:ascii="方正小标宋简体" w:hAnsi="方正小标宋简体" w:eastAsia="方正小标宋简体" w:cs="方正小标宋简体"/>
          <w:b w:val="0"/>
          <w:bCs/>
          <w:color w:val="000000"/>
          <w:sz w:val="36"/>
          <w:szCs w:val="36"/>
        </w:rPr>
        <w:t>海南省旅游投资发展有限公司</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color w:val="000000"/>
          <w:sz w:val="36"/>
          <w:szCs w:val="36"/>
        </w:rPr>
        <w:t>腾讯系广告投放</w:t>
      </w:r>
      <w:r>
        <w:rPr>
          <w:rFonts w:hint="eastAsia" w:ascii="方正小标宋简体" w:hAnsi="方正小标宋简体" w:eastAsia="方正小标宋简体" w:cs="方正小标宋简体"/>
          <w:b w:val="0"/>
          <w:bCs/>
          <w:color w:val="000000"/>
          <w:sz w:val="36"/>
          <w:szCs w:val="36"/>
          <w:lang w:val="en-US" w:eastAsia="zh-CN"/>
        </w:rPr>
        <w:t>采购</w:t>
      </w:r>
      <w:r>
        <w:rPr>
          <w:rFonts w:hint="eastAsia" w:ascii="方正小标宋简体" w:hAnsi="方正小标宋简体" w:eastAsia="方正小标宋简体" w:cs="方正小标宋简体"/>
          <w:b w:val="0"/>
          <w:bCs/>
          <w:color w:val="000000"/>
          <w:sz w:val="36"/>
          <w:szCs w:val="36"/>
        </w:rPr>
        <w:t>项目</w:t>
      </w:r>
      <w:r>
        <w:rPr>
          <w:rFonts w:hint="eastAsia" w:ascii="方正小标宋简体" w:hAnsi="方正小标宋简体" w:eastAsia="方正小标宋简体" w:cs="方正小标宋简体"/>
          <w:b w:val="0"/>
          <w:bCs/>
          <w:sz w:val="36"/>
          <w:szCs w:val="36"/>
        </w:rPr>
        <w:t>比选公告</w:t>
      </w:r>
    </w:p>
    <w:p>
      <w:pPr>
        <w:spacing w:line="500" w:lineRule="exact"/>
        <w:ind w:right="25" w:rightChars="12" w:firstLine="480" w:firstLineChars="200"/>
        <w:rPr>
          <w:rFonts w:ascii="宋体" w:hAnsi="宋体"/>
          <w:sz w:val="24"/>
        </w:rPr>
      </w:pPr>
    </w:p>
    <w:p>
      <w:pPr>
        <w:pStyle w:val="50"/>
        <w:spacing w:beforeAutospacing="0" w:afterAutospacing="0" w:line="570" w:lineRule="exact"/>
        <w:ind w:firstLine="645"/>
        <w:rPr>
          <w:rFonts w:hint="eastAsia" w:ascii="仿宋" w:hAnsi="仿宋" w:eastAsia="仿宋" w:cs="仿宋"/>
          <w:color w:val="000000"/>
          <w:sz w:val="32"/>
          <w:szCs w:val="32"/>
        </w:rPr>
      </w:pPr>
      <w:r>
        <w:rPr>
          <w:rFonts w:hint="eastAsia" w:ascii="仿宋" w:hAnsi="仿宋" w:eastAsia="仿宋" w:cs="仿宋"/>
          <w:color w:val="000000"/>
          <w:sz w:val="32"/>
          <w:szCs w:val="32"/>
        </w:rPr>
        <w:t>海南省旅游投资发展有限公司就腾讯系广告投放采购进行比选，现诚邀</w:t>
      </w:r>
      <w:r>
        <w:rPr>
          <w:rFonts w:hint="eastAsia" w:ascii="仿宋" w:hAnsi="仿宋" w:eastAsia="仿宋" w:cs="仿宋"/>
          <w:i w:val="0"/>
          <w:iCs w:val="0"/>
          <w:caps w:val="0"/>
          <w:color w:val="000000"/>
          <w:spacing w:val="0"/>
          <w:sz w:val="32"/>
          <w:szCs w:val="32"/>
          <w:shd w:val="clear" w:fill="auto"/>
        </w:rPr>
        <w:t>有意向且具有提供标的物能力的</w:t>
      </w:r>
      <w:r>
        <w:rPr>
          <w:rFonts w:hint="eastAsia" w:ascii="仿宋" w:hAnsi="仿宋" w:eastAsia="仿宋" w:cs="仿宋"/>
          <w:i w:val="0"/>
          <w:iCs w:val="0"/>
          <w:caps w:val="0"/>
          <w:color w:val="000000"/>
          <w:spacing w:val="0"/>
          <w:sz w:val="32"/>
          <w:szCs w:val="32"/>
          <w:shd w:val="clear" w:fill="auto"/>
          <w:lang w:val="en-US" w:eastAsia="zh-CN"/>
        </w:rPr>
        <w:t>比选申请人</w:t>
      </w:r>
      <w:r>
        <w:rPr>
          <w:rFonts w:hint="eastAsia" w:ascii="仿宋" w:hAnsi="仿宋" w:eastAsia="仿宋" w:cs="仿宋"/>
          <w:i w:val="0"/>
          <w:iCs w:val="0"/>
          <w:caps w:val="0"/>
          <w:color w:val="000000"/>
          <w:spacing w:val="0"/>
          <w:sz w:val="32"/>
          <w:szCs w:val="32"/>
          <w:shd w:val="clear" w:fill="auto"/>
        </w:rPr>
        <w:t>参选</w:t>
      </w:r>
      <w:r>
        <w:rPr>
          <w:rFonts w:hint="eastAsia" w:ascii="仿宋" w:hAnsi="仿宋" w:eastAsia="仿宋" w:cs="仿宋"/>
          <w:color w:val="000000"/>
          <w:sz w:val="32"/>
          <w:szCs w:val="32"/>
        </w:rPr>
        <w:t>。</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color w:val="000000"/>
          <w:sz w:val="32"/>
          <w:szCs w:val="32"/>
        </w:rPr>
        <w:t>一、项目概况</w:t>
      </w:r>
    </w:p>
    <w:p>
      <w:pPr>
        <w:pStyle w:val="50"/>
        <w:spacing w:beforeAutospacing="0" w:afterAutospacing="0" w:line="570" w:lineRule="exact"/>
        <w:ind w:firstLine="645"/>
        <w:jc w:val="both"/>
        <w:rPr>
          <w:rFonts w:ascii="仿宋" w:hAnsi="仿宋" w:eastAsia="仿宋" w:cs="仿宋"/>
          <w:sz w:val="32"/>
          <w:szCs w:val="32"/>
        </w:rPr>
      </w:pPr>
      <w:r>
        <w:rPr>
          <w:rFonts w:hint="eastAsia" w:ascii="仿宋" w:hAnsi="仿宋" w:eastAsia="仿宋" w:cs="仿宋"/>
          <w:color w:val="000000"/>
          <w:sz w:val="32"/>
          <w:szCs w:val="32"/>
        </w:rPr>
        <w:t>（一）项目名称：海南省旅游投资发展有限公司腾讯系广告投放</w:t>
      </w:r>
      <w:r>
        <w:rPr>
          <w:rFonts w:hint="eastAsia" w:ascii="仿宋" w:hAnsi="仿宋" w:eastAsia="仿宋" w:cs="仿宋"/>
          <w:color w:val="000000"/>
          <w:sz w:val="32"/>
          <w:szCs w:val="32"/>
          <w:lang w:val="en-US" w:eastAsia="zh-CN"/>
        </w:rPr>
        <w:t>采购</w:t>
      </w:r>
      <w:r>
        <w:rPr>
          <w:rFonts w:hint="eastAsia" w:ascii="仿宋" w:hAnsi="仿宋" w:eastAsia="仿宋" w:cs="仿宋"/>
          <w:color w:val="000000"/>
          <w:sz w:val="32"/>
          <w:szCs w:val="32"/>
        </w:rPr>
        <w:t>比选。</w:t>
      </w:r>
    </w:p>
    <w:p>
      <w:pPr>
        <w:pStyle w:val="5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5"/>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w:t>
      </w:r>
      <w:r>
        <w:rPr>
          <w:rFonts w:hint="eastAsia" w:ascii="仿宋" w:hAnsi="仿宋" w:eastAsia="仿宋" w:cs="仿宋"/>
          <w:color w:val="000000"/>
          <w:sz w:val="32"/>
          <w:szCs w:val="32"/>
          <w:lang w:val="en-US" w:eastAsia="zh-CN"/>
        </w:rPr>
        <w:t>服务时间</w:t>
      </w:r>
      <w:r>
        <w:rPr>
          <w:rFonts w:hint="eastAsia" w:ascii="仿宋" w:hAnsi="仿宋" w:eastAsia="仿宋" w:cs="仿宋"/>
          <w:color w:val="000000"/>
          <w:sz w:val="32"/>
          <w:szCs w:val="32"/>
        </w:rPr>
        <w:t>：</w:t>
      </w:r>
      <w:r>
        <w:rPr>
          <w:rFonts w:hint="eastAsia" w:ascii="仿宋" w:hAnsi="仿宋" w:eastAsia="仿宋" w:cs="仿宋"/>
          <w:sz w:val="32"/>
          <w:szCs w:val="32"/>
          <w:lang w:val="en-US" w:eastAsia="zh-CN"/>
        </w:rPr>
        <w:t>本次投放时间段为2023年12月至2024年2月29日。</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sz w:val="32"/>
          <w:szCs w:val="32"/>
        </w:rPr>
        <w:t>二、采购主要内容</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腾讯系广告投放服务。</w:t>
      </w:r>
    </w:p>
    <w:tbl>
      <w:tblPr>
        <w:tblStyle w:val="55"/>
        <w:tblW w:w="8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627"/>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top w:val="single" w:color="auto" w:sz="4" w:space="0"/>
              <w:left w:val="single" w:color="auto" w:sz="4" w:space="0"/>
              <w:right w:val="single" w:color="auto" w:sz="4" w:space="0"/>
            </w:tcBorders>
            <w:shd w:val="clear" w:color="auto" w:fill="A4A4A4" w:themeFill="background1" w:themeFillShade="A5"/>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序号</w:t>
            </w:r>
          </w:p>
        </w:tc>
        <w:tc>
          <w:tcPr>
            <w:tcW w:w="1627" w:type="dxa"/>
            <w:tcBorders>
              <w:top w:val="single" w:color="auto" w:sz="4" w:space="0"/>
              <w:left w:val="single" w:color="auto" w:sz="4" w:space="0"/>
              <w:right w:val="single" w:color="auto" w:sz="4" w:space="0"/>
            </w:tcBorders>
            <w:shd w:val="clear" w:color="auto" w:fill="A4A4A4" w:themeFill="background1" w:themeFillShade="A5"/>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平台名称</w:t>
            </w:r>
          </w:p>
        </w:tc>
        <w:tc>
          <w:tcPr>
            <w:tcW w:w="6030" w:type="dxa"/>
            <w:tcBorders>
              <w:top w:val="single" w:color="auto" w:sz="4" w:space="0"/>
              <w:left w:val="single" w:color="auto" w:sz="4" w:space="0"/>
              <w:right w:val="single" w:color="auto" w:sz="4" w:space="0"/>
            </w:tcBorders>
            <w:shd w:val="clear" w:color="auto" w:fill="A4A4A4" w:themeFill="background1" w:themeFillShade="A5"/>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投放事项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62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微信</w:t>
            </w:r>
          </w:p>
        </w:tc>
        <w:tc>
          <w:tcPr>
            <w:tcW w:w="6030"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微信朋友圈信息流，海南区域，CPM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1627"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微信</w:t>
            </w:r>
          </w:p>
        </w:tc>
        <w:tc>
          <w:tcPr>
            <w:tcW w:w="603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微信公众号文底banner，海南区域，CPM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p>
        </w:tc>
        <w:tc>
          <w:tcPr>
            <w:tcW w:w="1627"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腾讯视频</w:t>
            </w:r>
          </w:p>
        </w:tc>
        <w:tc>
          <w:tcPr>
            <w:tcW w:w="603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腾讯视频APP（开屏），海南区域，CPM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w:t>
            </w:r>
          </w:p>
        </w:tc>
        <w:tc>
          <w:tcPr>
            <w:tcW w:w="1627"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腾</w:t>
            </w:r>
            <w:r>
              <w:rPr>
                <w:rFonts w:hint="eastAsia" w:ascii="仿宋" w:hAnsi="仿宋" w:eastAsia="仿宋" w:cs="仿宋"/>
                <w:color w:val="000000" w:themeColor="text1"/>
                <w:kern w:val="0"/>
                <w:sz w:val="24"/>
                <w:szCs w:val="24"/>
                <w14:textFill>
                  <w14:solidFill>
                    <w14:schemeClr w14:val="tx1"/>
                  </w14:solidFill>
                </w14:textFill>
              </w:rPr>
              <w:t>讯视频</w:t>
            </w:r>
          </w:p>
        </w:tc>
        <w:tc>
          <w:tcPr>
            <w:tcW w:w="603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腾讯视频APP（信息流），海南区域，CPM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w:t>
            </w:r>
          </w:p>
        </w:tc>
        <w:tc>
          <w:tcPr>
            <w:tcW w:w="1627"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微信</w:t>
            </w:r>
          </w:p>
        </w:tc>
        <w:tc>
          <w:tcPr>
            <w:tcW w:w="603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微信朋友圈信息流，全国范围，CPM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6</w:t>
            </w:r>
          </w:p>
        </w:tc>
        <w:tc>
          <w:tcPr>
            <w:tcW w:w="1627"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微信</w:t>
            </w:r>
          </w:p>
        </w:tc>
        <w:tc>
          <w:tcPr>
            <w:tcW w:w="603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微信公众号文底banner，全国范围，CPM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7</w:t>
            </w:r>
          </w:p>
        </w:tc>
        <w:tc>
          <w:tcPr>
            <w:tcW w:w="1627"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腾</w:t>
            </w:r>
            <w:r>
              <w:rPr>
                <w:rFonts w:hint="eastAsia" w:ascii="仿宋" w:hAnsi="仿宋" w:eastAsia="仿宋" w:cs="仿宋"/>
                <w:color w:val="000000" w:themeColor="text1"/>
                <w:kern w:val="0"/>
                <w:sz w:val="24"/>
                <w:szCs w:val="24"/>
                <w14:textFill>
                  <w14:solidFill>
                    <w14:schemeClr w14:val="tx1"/>
                  </w14:solidFill>
                </w14:textFill>
              </w:rPr>
              <w:t>讯视频</w:t>
            </w:r>
          </w:p>
        </w:tc>
        <w:tc>
          <w:tcPr>
            <w:tcW w:w="603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腾讯视频APP（开屏），全国范围，CPM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6"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8</w:t>
            </w:r>
          </w:p>
        </w:tc>
        <w:tc>
          <w:tcPr>
            <w:tcW w:w="1627"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腾</w:t>
            </w:r>
            <w:r>
              <w:rPr>
                <w:rFonts w:hint="eastAsia" w:ascii="仿宋" w:hAnsi="仿宋" w:eastAsia="仿宋" w:cs="仿宋"/>
                <w:color w:val="000000" w:themeColor="text1"/>
                <w:kern w:val="0"/>
                <w:sz w:val="24"/>
                <w:szCs w:val="24"/>
                <w14:textFill>
                  <w14:solidFill>
                    <w14:schemeClr w14:val="tx1"/>
                  </w14:solidFill>
                </w14:textFill>
              </w:rPr>
              <w:t>讯视频</w:t>
            </w:r>
          </w:p>
        </w:tc>
        <w:tc>
          <w:tcPr>
            <w:tcW w:w="6030"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40" w:lineRule="exact"/>
              <w:jc w:val="left"/>
              <w:rPr>
                <w:rFonts w:hint="eastAsia" w:ascii="仿宋" w:hAnsi="仿宋" w:eastAsia="仿宋" w:cs="仿宋"/>
                <w:color w:val="000000" w:themeColor="text1"/>
                <w:kern w:val="0"/>
                <w:sz w:val="24"/>
                <w:szCs w:val="24"/>
                <w:lang w:val="en-US" w:eastAsia="zh-CN" w:bidi="ar-SA"/>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腾讯视频APP（信息流），全国范围，CPM</w:t>
            </w:r>
          </w:p>
        </w:tc>
      </w:tr>
    </w:tbl>
    <w:p>
      <w:pPr>
        <w:pStyle w:val="50"/>
        <w:spacing w:beforeAutospacing="0" w:afterAutospacing="0" w:line="570" w:lineRule="exact"/>
        <w:ind w:firstLine="645" w:firstLineChars="0"/>
        <w:jc w:val="both"/>
        <w:rPr>
          <w:rFonts w:hint="eastAsia" w:ascii="仿宋" w:hAnsi="仿宋" w:eastAsia="仿宋" w:cs="仿宋"/>
          <w:color w:val="000000"/>
          <w:sz w:val="32"/>
          <w:szCs w:val="32"/>
        </w:rPr>
      </w:pPr>
      <w:r>
        <w:rPr>
          <w:rFonts w:hint="eastAsia" w:ascii="仿宋" w:hAnsi="仿宋" w:eastAsia="仿宋" w:cs="仿宋"/>
          <w:i w:val="0"/>
          <w:iCs w:val="0"/>
          <w:caps w:val="0"/>
          <w:color w:val="000000"/>
          <w:spacing w:val="0"/>
          <w:sz w:val="32"/>
          <w:szCs w:val="32"/>
          <w:shd w:val="clear" w:fill="auto"/>
        </w:rPr>
        <w:t>投放单位：以CPM(千人曝光成本)、CPC（点击收费）为单位计费和投放。</w:t>
      </w:r>
    </w:p>
    <w:p>
      <w:pPr>
        <w:pStyle w:val="50"/>
        <w:spacing w:beforeAutospacing="0" w:afterAutospacing="0" w:line="570" w:lineRule="exact"/>
        <w:ind w:firstLine="640" w:firstLineChars="200"/>
        <w:jc w:val="both"/>
        <w:rPr>
          <w:rFonts w:hint="eastAsia" w:ascii="黑体" w:hAnsi="黑体" w:eastAsia="黑体" w:cs="仿宋"/>
          <w:sz w:val="32"/>
          <w:szCs w:val="32"/>
        </w:rPr>
      </w:pPr>
      <w:r>
        <w:rPr>
          <w:rFonts w:hint="eastAsia" w:ascii="黑体" w:hAnsi="黑体" w:eastAsia="黑体" w:cs="仿宋"/>
          <w:sz w:val="32"/>
          <w:szCs w:val="32"/>
        </w:rPr>
        <w:t>三、采购控制价</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本次比选总预算小于</w:t>
      </w:r>
      <w:r>
        <w:rPr>
          <w:rFonts w:hint="eastAsia" w:ascii="仿宋" w:hAnsi="仿宋" w:eastAsia="仿宋" w:cs="仿宋"/>
          <w:color w:val="000000"/>
          <w:sz w:val="32"/>
          <w:szCs w:val="32"/>
        </w:rPr>
        <w:t>人民币200万元。</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sz w:val="32"/>
          <w:szCs w:val="32"/>
        </w:rPr>
        <w:t>四、服务机构报名条件</w:t>
      </w:r>
    </w:p>
    <w:p>
      <w:pPr>
        <w:pStyle w:val="50"/>
        <w:spacing w:beforeAutospacing="0" w:afterAutospacing="0" w:line="570" w:lineRule="exact"/>
        <w:ind w:firstLine="645"/>
        <w:jc w:val="both"/>
        <w:rPr>
          <w:rFonts w:ascii="仿宋" w:hAnsi="仿宋" w:eastAsia="仿宋" w:cs="仿宋"/>
          <w:sz w:val="32"/>
          <w:szCs w:val="32"/>
        </w:rPr>
      </w:pPr>
      <w:r>
        <w:rPr>
          <w:rFonts w:hint="eastAsia" w:ascii="仿宋" w:hAnsi="仿宋" w:eastAsia="仿宋" w:cs="仿宋"/>
          <w:color w:val="000000"/>
          <w:sz w:val="32"/>
          <w:szCs w:val="32"/>
        </w:rPr>
        <w:t>（一）具备独立法人资格和有效的营业执照，需提供公司法定代表人证明书、法定代表人身份证，非法定代表人参加的须提供法定代表人授权委托书及委托代理人身份证；经年检的公司营业执照副本、组织机构代码证副本、税务登记证副本复印件（或三证合一），及相关资质证书副本复印件。</w:t>
      </w:r>
    </w:p>
    <w:p>
      <w:pPr>
        <w:pStyle w:val="50"/>
        <w:spacing w:beforeAutospacing="0" w:afterAutospacing="0" w:line="570" w:lineRule="exact"/>
        <w:ind w:firstLine="645"/>
        <w:jc w:val="both"/>
        <w:rPr>
          <w:rFonts w:ascii="仿宋" w:hAnsi="仿宋" w:eastAsia="仿宋" w:cs="仿宋"/>
          <w:color w:val="000000"/>
          <w:sz w:val="32"/>
          <w:szCs w:val="32"/>
        </w:rPr>
      </w:pPr>
      <w:r>
        <w:rPr>
          <w:rFonts w:hint="eastAsia" w:ascii="仿宋" w:hAnsi="仿宋" w:eastAsia="仿宋" w:cs="仿宋"/>
          <w:color w:val="000000"/>
          <w:sz w:val="32"/>
          <w:szCs w:val="32"/>
        </w:rPr>
        <w:t>（二）具有企业广告发布、互联网信息服务等相关经营范围；具有履行合同所必备的技术和服务能力（供应商自行承诺）。</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rPr>
        <w:t>）企业信誉良好，需提供“信用中国”网站查询截图（失信被执行人、重大税收违法案件当事人名单、政府采购严重违法失信名单）、无重大违法记录声明函、关于申请文件的声明函。</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四</w:t>
      </w:r>
      <w:r>
        <w:rPr>
          <w:rFonts w:hint="eastAsia" w:ascii="仿宋" w:hAnsi="仿宋" w:eastAsia="仿宋" w:cs="仿宋"/>
          <w:color w:val="000000"/>
          <w:sz w:val="32"/>
          <w:szCs w:val="32"/>
        </w:rPr>
        <w:t>）</w:t>
      </w:r>
      <w:r>
        <w:rPr>
          <w:rFonts w:hint="eastAsia" w:ascii="仿宋" w:hAnsi="仿宋" w:eastAsia="仿宋" w:cs="仿宋"/>
          <w:i w:val="0"/>
          <w:iCs w:val="0"/>
          <w:caps w:val="0"/>
          <w:color w:val="000000"/>
          <w:spacing w:val="0"/>
          <w:sz w:val="32"/>
          <w:szCs w:val="32"/>
          <w:shd w:val="clear" w:fill="auto"/>
        </w:rPr>
        <w:t>本次比选接受代理商参选，需提供原厂商针对本项目的媒体投放代理合法授权（包含微信朋友圈、腾讯广点通、腾讯新闻、腾讯视频）</w:t>
      </w:r>
      <w:r>
        <w:rPr>
          <w:rFonts w:hint="eastAsia" w:ascii="仿宋" w:hAnsi="仿宋" w:eastAsia="仿宋" w:cs="仿宋"/>
          <w:i w:val="0"/>
          <w:iCs w:val="0"/>
          <w:caps w:val="0"/>
          <w:color w:val="000000"/>
          <w:spacing w:val="0"/>
          <w:sz w:val="32"/>
          <w:szCs w:val="32"/>
          <w:shd w:val="clear" w:fill="auto"/>
          <w:lang w:eastAsia="zh-CN"/>
        </w:rPr>
        <w:t>，</w:t>
      </w:r>
      <w:r>
        <w:rPr>
          <w:rFonts w:hint="eastAsia" w:ascii="仿宋" w:hAnsi="仿宋" w:eastAsia="仿宋" w:cs="仿宋"/>
          <w:i w:val="0"/>
          <w:iCs w:val="0"/>
          <w:caps w:val="0"/>
          <w:color w:val="000000" w:themeColor="text1"/>
          <w:spacing w:val="0"/>
          <w:sz w:val="32"/>
          <w:szCs w:val="32"/>
          <w:shd w:val="clear" w:fill="auto"/>
          <w:lang w:val="en-US" w:eastAsia="zh-CN"/>
          <w14:textFill>
            <w14:solidFill>
              <w14:schemeClr w14:val="tx1"/>
            </w14:solidFill>
          </w14:textFill>
        </w:rPr>
        <w:t>并连续3年（2021年至2023年）取得海南区域授权代理资质，</w:t>
      </w:r>
      <w:r>
        <w:rPr>
          <w:rFonts w:hint="eastAsia" w:ascii="仿宋" w:hAnsi="仿宋" w:eastAsia="仿宋" w:cs="仿宋"/>
          <w:i w:val="0"/>
          <w:iCs w:val="0"/>
          <w:caps w:val="0"/>
          <w:color w:val="000000"/>
          <w:spacing w:val="0"/>
          <w:sz w:val="32"/>
          <w:szCs w:val="32"/>
          <w:shd w:val="clear" w:fill="auto"/>
          <w:lang w:val="en-US" w:eastAsia="zh-CN"/>
        </w:rPr>
        <w:t>且授权时间应在服务时间范围内，或在代理授权时间截止后能取得继续代理资格，若不能继续取得代理授权的，我司有权中止合作</w:t>
      </w:r>
      <w:r>
        <w:rPr>
          <w:rFonts w:hint="eastAsia" w:ascii="仿宋" w:hAnsi="仿宋" w:eastAsia="仿宋" w:cs="仿宋"/>
          <w:i w:val="0"/>
          <w:iCs w:val="0"/>
          <w:caps w:val="0"/>
          <w:color w:val="000000"/>
          <w:spacing w:val="0"/>
          <w:sz w:val="32"/>
          <w:szCs w:val="32"/>
          <w:shd w:val="clear" w:fill="auto"/>
        </w:rPr>
        <w:t>。不接受联合体参选，中选后不允许转包。</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sz w:val="32"/>
          <w:szCs w:val="32"/>
        </w:rPr>
        <w:t>五、选聘数量</w:t>
      </w:r>
    </w:p>
    <w:p>
      <w:pPr>
        <w:pStyle w:val="50"/>
        <w:spacing w:beforeAutospacing="0" w:afterAutospacing="0" w:line="570" w:lineRule="exact"/>
        <w:ind w:firstLine="645"/>
        <w:jc w:val="both"/>
        <w:rPr>
          <w:rFonts w:ascii="仿宋" w:hAnsi="仿宋" w:eastAsia="仿宋" w:cs="仿宋"/>
          <w:sz w:val="32"/>
          <w:szCs w:val="32"/>
        </w:rPr>
      </w:pPr>
      <w:r>
        <w:rPr>
          <w:rFonts w:hint="eastAsia" w:ascii="仿宋" w:hAnsi="仿宋" w:eastAsia="仿宋" w:cs="仿宋"/>
          <w:color w:val="000000"/>
          <w:sz w:val="32"/>
          <w:szCs w:val="32"/>
        </w:rPr>
        <w:t>本次选聘1家服务机构。</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sz w:val="32"/>
          <w:szCs w:val="32"/>
        </w:rPr>
        <w:t>六、比选工作组织</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本次比选工作将由我司组建专门评标小组进行比选。</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sz w:val="32"/>
          <w:szCs w:val="32"/>
          <w:lang w:val="en-US" w:eastAsia="zh-CN"/>
        </w:rPr>
        <w:t>七</w:t>
      </w:r>
      <w:r>
        <w:rPr>
          <w:rFonts w:hint="eastAsia" w:ascii="黑体" w:hAnsi="黑体" w:eastAsia="黑体" w:cs="仿宋"/>
          <w:sz w:val="32"/>
          <w:szCs w:val="32"/>
        </w:rPr>
        <w:t>、比选办法</w:t>
      </w:r>
    </w:p>
    <w:p>
      <w:pPr>
        <w:pStyle w:val="50"/>
        <w:spacing w:beforeAutospacing="0" w:afterAutospacing="0" w:line="570" w:lineRule="exact"/>
        <w:ind w:firstLine="645"/>
        <w:jc w:val="both"/>
        <w:rPr>
          <w:rFonts w:ascii="仿宋" w:hAnsi="仿宋" w:eastAsia="仿宋" w:cs="仿宋"/>
          <w:sz w:val="32"/>
          <w:szCs w:val="32"/>
        </w:rPr>
      </w:pPr>
      <w:r>
        <w:rPr>
          <w:rFonts w:hint="eastAsia" w:ascii="仿宋" w:hAnsi="仿宋" w:eastAsia="仿宋" w:cs="仿宋"/>
          <w:color w:val="000000"/>
          <w:sz w:val="32"/>
          <w:szCs w:val="32"/>
        </w:rPr>
        <w:t>（一）本次比选采取综合评分法，满分100分。</w:t>
      </w:r>
    </w:p>
    <w:p>
      <w:pPr>
        <w:pStyle w:val="50"/>
        <w:spacing w:beforeAutospacing="0" w:afterAutospacing="0" w:line="570" w:lineRule="exact"/>
        <w:ind w:firstLine="645"/>
        <w:jc w:val="both"/>
        <w:rPr>
          <w:rFonts w:ascii="仿宋" w:hAnsi="仿宋" w:eastAsia="仿宋" w:cs="仿宋"/>
          <w:sz w:val="32"/>
          <w:szCs w:val="32"/>
        </w:rPr>
      </w:pPr>
      <w:r>
        <w:rPr>
          <w:rFonts w:hint="eastAsia" w:ascii="仿宋" w:hAnsi="仿宋" w:eastAsia="仿宋" w:cs="仿宋"/>
          <w:color w:val="000000"/>
          <w:sz w:val="32"/>
          <w:szCs w:val="32"/>
        </w:rPr>
        <w:t>（二）分值设定如下：</w:t>
      </w:r>
    </w:p>
    <w:p>
      <w:pPr>
        <w:pStyle w:val="50"/>
        <w:spacing w:beforeAutospacing="0" w:afterAutospacing="0" w:line="570" w:lineRule="exact"/>
        <w:ind w:firstLine="645"/>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业绩展示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分；</w:t>
      </w:r>
    </w:p>
    <w:p>
      <w:pPr>
        <w:pStyle w:val="50"/>
        <w:spacing w:beforeAutospacing="0" w:afterAutospacing="0" w:line="570" w:lineRule="exact"/>
        <w:ind w:firstLine="645"/>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增值服务</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分；</w:t>
      </w:r>
    </w:p>
    <w:p>
      <w:pPr>
        <w:pStyle w:val="50"/>
        <w:spacing w:beforeAutospacing="0" w:afterAutospacing="0" w:line="570" w:lineRule="exact"/>
        <w:ind w:firstLine="645"/>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.服务报价：</w:t>
      </w:r>
      <w:r>
        <w:rPr>
          <w:rFonts w:hint="eastAsia" w:ascii="仿宋" w:hAnsi="仿宋" w:eastAsia="仿宋" w:cs="仿宋"/>
          <w:color w:val="auto"/>
          <w:sz w:val="32"/>
          <w:szCs w:val="32"/>
          <w:highlight w:val="none"/>
          <w:lang w:val="en-US" w:eastAsia="zh-CN"/>
        </w:rPr>
        <w:t>7</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p>
    <w:p>
      <w:pPr>
        <w:pStyle w:val="50"/>
        <w:spacing w:beforeAutospacing="0" w:afterAutospacing="0" w:line="570" w:lineRule="exact"/>
        <w:ind w:firstLine="645"/>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.服务承诺及服务保证措施：</w:t>
      </w:r>
      <w:r>
        <w:rPr>
          <w:rFonts w:hint="eastAsia" w:ascii="仿宋" w:hAnsi="仿宋" w:eastAsia="仿宋" w:cs="仿宋"/>
          <w:color w:val="auto"/>
          <w:sz w:val="32"/>
          <w:szCs w:val="32"/>
          <w:highlight w:val="none"/>
          <w:lang w:val="en-US" w:eastAsia="zh-CN"/>
        </w:rPr>
        <w:t>1</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（三）各评委评分</w:t>
      </w:r>
      <w:r>
        <w:rPr>
          <w:rFonts w:hint="eastAsia" w:ascii="仿宋" w:hAnsi="仿宋" w:eastAsia="仿宋" w:cs="仿宋"/>
          <w:color w:val="000000"/>
          <w:sz w:val="32"/>
          <w:szCs w:val="32"/>
          <w:lang w:val="en-US" w:eastAsia="zh-CN"/>
        </w:rPr>
        <w:t>加总后</w:t>
      </w:r>
      <w:r>
        <w:rPr>
          <w:rFonts w:hint="eastAsia" w:ascii="仿宋" w:hAnsi="仿宋" w:eastAsia="仿宋" w:cs="仿宋"/>
          <w:color w:val="000000"/>
          <w:sz w:val="32"/>
          <w:szCs w:val="32"/>
        </w:rPr>
        <w:t>的平均数，即为各参选单位的综合得分。</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（四）根据评分情况决定中选单位。</w:t>
      </w:r>
    </w:p>
    <w:p>
      <w:pPr>
        <w:pStyle w:val="50"/>
        <w:spacing w:beforeAutospacing="0" w:afterAutospacing="0" w:line="570" w:lineRule="exact"/>
        <w:ind w:firstLine="645"/>
        <w:jc w:val="both"/>
        <w:rPr>
          <w:rFonts w:ascii="仿宋" w:hAnsi="仿宋" w:eastAsia="仿宋" w:cs="仿宋"/>
          <w:b/>
          <w:bCs/>
          <w:sz w:val="32"/>
          <w:szCs w:val="32"/>
        </w:rPr>
      </w:pPr>
      <w:r>
        <w:rPr>
          <w:rFonts w:hint="eastAsia" w:ascii="黑体" w:hAnsi="黑体" w:eastAsia="黑体" w:cs="仿宋"/>
          <w:sz w:val="32"/>
          <w:szCs w:val="32"/>
          <w:lang w:val="en-US" w:eastAsia="zh-CN"/>
        </w:rPr>
        <w:t>八</w:t>
      </w:r>
      <w:r>
        <w:rPr>
          <w:rFonts w:hint="eastAsia" w:ascii="黑体" w:hAnsi="黑体" w:eastAsia="黑体" w:cs="仿宋"/>
          <w:sz w:val="32"/>
          <w:szCs w:val="32"/>
        </w:rPr>
        <w:t>、评分标准</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sz w:val="32"/>
          <w:szCs w:val="32"/>
        </w:rPr>
        <w:t>（一）</w:t>
      </w:r>
      <w:r>
        <w:rPr>
          <w:rFonts w:hint="eastAsia" w:ascii="仿宋" w:hAnsi="仿宋" w:eastAsia="仿宋" w:cs="仿宋"/>
          <w:b/>
          <w:bCs/>
          <w:color w:val="000000"/>
          <w:sz w:val="32"/>
          <w:szCs w:val="32"/>
          <w:lang w:val="en-US" w:eastAsia="zh-CN"/>
        </w:rPr>
        <w:t>业绩展示</w:t>
      </w:r>
      <w:r>
        <w:rPr>
          <w:rStyle w:val="58"/>
          <w:rFonts w:hint="eastAsia" w:ascii="仿宋" w:hAnsi="仿宋" w:eastAsia="仿宋" w:cs="仿宋"/>
          <w:color w:val="000000" w:themeColor="text1"/>
          <w:sz w:val="32"/>
          <w:szCs w:val="32"/>
          <w:highlight w:val="none"/>
          <w14:textFill>
            <w14:solidFill>
              <w14:schemeClr w14:val="tx1"/>
            </w14:solidFill>
          </w14:textFill>
        </w:rPr>
        <w:t>（</w:t>
      </w:r>
      <w:r>
        <w:rPr>
          <w:rStyle w:val="58"/>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Style w:val="58"/>
          <w:rFonts w:ascii="仿宋" w:hAnsi="仿宋" w:eastAsia="仿宋" w:cs="仿宋"/>
          <w:color w:val="000000" w:themeColor="text1"/>
          <w:sz w:val="32"/>
          <w:szCs w:val="32"/>
          <w:highlight w:val="none"/>
          <w14:textFill>
            <w14:solidFill>
              <w14:schemeClr w14:val="tx1"/>
            </w14:solidFill>
          </w14:textFill>
        </w:rPr>
        <w:t>0</w:t>
      </w:r>
      <w:r>
        <w:rPr>
          <w:rStyle w:val="58"/>
          <w:rFonts w:hint="eastAsia" w:ascii="仿宋" w:hAnsi="仿宋" w:eastAsia="仿宋" w:cs="仿宋"/>
          <w:color w:val="000000" w:themeColor="text1"/>
          <w:sz w:val="32"/>
          <w:szCs w:val="32"/>
          <w:highlight w:val="none"/>
          <w14:textFill>
            <w14:solidFill>
              <w14:schemeClr w14:val="tx1"/>
            </w14:solidFill>
          </w14:textFill>
        </w:rPr>
        <w:t>分）</w:t>
      </w:r>
    </w:p>
    <w:p>
      <w:pPr>
        <w:pStyle w:val="50"/>
        <w:spacing w:beforeAutospacing="0" w:afterAutospacing="0" w:line="570" w:lineRule="exact"/>
        <w:ind w:firstLine="645"/>
        <w:jc w:val="both"/>
        <w:rPr>
          <w:rFonts w:hint="eastAsia" w:ascii="仿宋" w:hAnsi="仿宋" w:eastAsia="仿宋" w:cs="仿宋"/>
          <w:color w:val="000000" w:themeColor="text1"/>
          <w:sz w:val="32"/>
          <w:szCs w:val="32"/>
          <w:highlight w:val="none"/>
          <w14:textFill>
            <w14:solidFill>
              <w14:schemeClr w14:val="tx1"/>
            </w14:solidFill>
          </w14:textFill>
        </w:rPr>
      </w:pPr>
      <w:r>
        <w:rPr>
          <w:rStyle w:val="58"/>
          <w:rFonts w:hint="eastAsia" w:ascii="仿宋" w:hAnsi="仿宋" w:eastAsia="仿宋" w:cs="仿宋"/>
          <w:b w:val="0"/>
          <w:color w:val="000000" w:themeColor="text1"/>
          <w:sz w:val="32"/>
          <w:szCs w:val="32"/>
          <w:highlight w:val="none"/>
          <w14:textFill>
            <w14:solidFill>
              <w14:schemeClr w14:val="tx1"/>
            </w14:solidFill>
          </w14:textFill>
        </w:rPr>
        <w:t>比选申请人按照企业广告投放（海南区域、全国范围）</w:t>
      </w:r>
      <w:r>
        <w:rPr>
          <w:rFonts w:hint="eastAsia" w:ascii="仿宋" w:hAnsi="仿宋" w:eastAsia="仿宋" w:cs="仿宋"/>
          <w:color w:val="000000" w:themeColor="text1"/>
          <w:sz w:val="32"/>
          <w:szCs w:val="32"/>
          <w:highlight w:val="none"/>
          <w14:textFill>
            <w14:solidFill>
              <w14:schemeClr w14:val="tx1"/>
            </w14:solidFill>
          </w14:textFill>
        </w:rPr>
        <w:t>等相关内容，提交2018年1月1日至今承接过此类项目的案例及服务合同复印件。提供案例应符合腾讯系广告投放服务内容，能具体展示投标单位业务</w:t>
      </w:r>
      <w:r>
        <w:rPr>
          <w:rFonts w:hint="eastAsia" w:ascii="仿宋" w:hAnsi="仿宋" w:eastAsia="仿宋" w:cs="仿宋"/>
          <w:color w:val="000000" w:themeColor="text1"/>
          <w:sz w:val="32"/>
          <w:szCs w:val="32"/>
          <w:highlight w:val="none"/>
          <w:lang w:val="en-US" w:eastAsia="zh-CN"/>
          <w14:textFill>
            <w14:solidFill>
              <w14:schemeClr w14:val="tx1"/>
            </w14:solidFill>
          </w14:textFill>
        </w:rPr>
        <w:t>操盘</w:t>
      </w:r>
      <w:r>
        <w:rPr>
          <w:rFonts w:hint="eastAsia" w:ascii="仿宋" w:hAnsi="仿宋" w:eastAsia="仿宋" w:cs="仿宋"/>
          <w:color w:val="000000" w:themeColor="text1"/>
          <w:sz w:val="32"/>
          <w:szCs w:val="32"/>
          <w:highlight w:val="none"/>
          <w14:textFill>
            <w14:solidFill>
              <w14:schemeClr w14:val="tx1"/>
            </w14:solidFill>
          </w14:textFill>
        </w:rPr>
        <w:t>实力</w:t>
      </w:r>
      <w:r>
        <w:rPr>
          <w:rFonts w:hint="eastAsia" w:ascii="仿宋" w:hAnsi="仿宋" w:eastAsia="仿宋" w:cs="仿宋"/>
          <w:color w:val="000000" w:themeColor="text1"/>
          <w:sz w:val="32"/>
          <w:szCs w:val="32"/>
          <w:highlight w:val="none"/>
          <w:lang w:val="en-US" w:eastAsia="zh-CN"/>
          <w14:textFill>
            <w14:solidFill>
              <w14:schemeClr w14:val="tx1"/>
            </w14:solidFill>
          </w14:textFill>
        </w:rPr>
        <w:t>及业绩表现</w:t>
      </w:r>
      <w:r>
        <w:rPr>
          <w:rFonts w:hint="eastAsia" w:ascii="仿宋" w:hAnsi="仿宋" w:eastAsia="仿宋" w:cs="仿宋"/>
          <w:color w:val="000000" w:themeColor="text1"/>
          <w:sz w:val="32"/>
          <w:szCs w:val="32"/>
          <w:highlight w:val="none"/>
          <w14:textFill>
            <w14:solidFill>
              <w14:schemeClr w14:val="tx1"/>
            </w14:solidFill>
          </w14:textFill>
        </w:rPr>
        <w:t>。评标小组成员根据比选申请人</w:t>
      </w:r>
      <w:r>
        <w:rPr>
          <w:rFonts w:hint="eastAsia" w:ascii="仿宋" w:hAnsi="仿宋" w:eastAsia="仿宋" w:cs="仿宋"/>
          <w:color w:val="000000" w:themeColor="text1"/>
          <w:sz w:val="32"/>
          <w:szCs w:val="32"/>
          <w:highlight w:val="none"/>
          <w:lang w:val="en-US" w:eastAsia="zh-CN"/>
          <w14:textFill>
            <w14:solidFill>
              <w14:schemeClr w14:val="tx1"/>
            </w14:solidFill>
          </w14:textFill>
        </w:rPr>
        <w:t>业绩展示出</w:t>
      </w:r>
      <w:r>
        <w:rPr>
          <w:rFonts w:hint="eastAsia" w:ascii="仿宋" w:hAnsi="仿宋" w:eastAsia="仿宋" w:cs="仿宋"/>
          <w:color w:val="000000" w:themeColor="text1"/>
          <w:sz w:val="32"/>
          <w:szCs w:val="32"/>
          <w:highlight w:val="none"/>
          <w14:textFill>
            <w14:solidFill>
              <w14:schemeClr w14:val="tx1"/>
            </w14:solidFill>
          </w14:textFill>
        </w:rPr>
        <w:t>的服务对象企业规模、标的规模、任务明细等情况进行综合评审。</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评分标准：</w:t>
      </w:r>
    </w:p>
    <w:p>
      <w:pPr>
        <w:pStyle w:val="50"/>
        <w:numPr>
          <w:ilvl w:val="255"/>
          <w:numId w:val="0"/>
        </w:numPr>
        <w:spacing w:beforeAutospacing="0" w:afterAutospacing="0" w:line="570" w:lineRule="exact"/>
        <w:ind w:firstLine="640" w:firstLineChars="200"/>
        <w:jc w:val="both"/>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1.提供</w:t>
      </w:r>
      <w:r>
        <w:rPr>
          <w:rFonts w:hint="eastAsia" w:ascii="仿宋" w:hAnsi="仿宋" w:eastAsia="仿宋" w:cs="仿宋"/>
          <w:color w:val="000000" w:themeColor="text1"/>
          <w:sz w:val="32"/>
          <w:szCs w:val="32"/>
          <w:highlight w:val="none"/>
          <w:lang w:val="en-US" w:eastAsia="zh-CN"/>
          <w14:textFill>
            <w14:solidFill>
              <w14:schemeClr w14:val="tx1"/>
            </w14:solidFill>
          </w14:textFill>
        </w:rPr>
        <w:t>腾讯系多平台、多业务模块投流</w:t>
      </w:r>
      <w:r>
        <w:rPr>
          <w:rFonts w:hint="eastAsia" w:ascii="仿宋" w:hAnsi="仿宋" w:eastAsia="仿宋" w:cs="仿宋"/>
          <w:color w:val="000000" w:themeColor="text1"/>
          <w:sz w:val="32"/>
          <w:szCs w:val="32"/>
          <w:highlight w:val="none"/>
          <w14:textFill>
            <w14:solidFill>
              <w14:schemeClr w14:val="tx1"/>
            </w14:solidFill>
          </w14:textFill>
        </w:rPr>
        <w:t>的</w:t>
      </w:r>
      <w:r>
        <w:rPr>
          <w:rFonts w:hint="eastAsia" w:ascii="仿宋" w:hAnsi="仿宋" w:eastAsia="仿宋" w:cs="仿宋"/>
          <w:color w:val="000000" w:themeColor="text1"/>
          <w:sz w:val="32"/>
          <w:szCs w:val="32"/>
          <w:highlight w:val="none"/>
          <w:lang w:val="en-US" w:eastAsia="zh-CN"/>
          <w14:textFill>
            <w14:solidFill>
              <w14:schemeClr w14:val="tx1"/>
            </w14:solidFill>
          </w14:textFill>
        </w:rPr>
        <w:t>组合型</w:t>
      </w:r>
      <w:r>
        <w:rPr>
          <w:rFonts w:hint="eastAsia" w:ascii="仿宋" w:hAnsi="仿宋" w:eastAsia="仿宋" w:cs="仿宋"/>
          <w:color w:val="000000" w:themeColor="text1"/>
          <w:sz w:val="32"/>
          <w:szCs w:val="32"/>
          <w:highlight w:val="none"/>
          <w14:textFill>
            <w14:solidFill>
              <w14:schemeClr w14:val="tx1"/>
            </w14:solidFill>
          </w14:textFill>
        </w:rPr>
        <w:t>项目案例，服务案例及服务合同</w:t>
      </w:r>
      <w:r>
        <w:rPr>
          <w:rFonts w:hint="eastAsia" w:ascii="仿宋" w:hAnsi="仿宋" w:eastAsia="仿宋" w:cs="仿宋"/>
          <w:color w:val="000000" w:themeColor="text1"/>
          <w:sz w:val="32"/>
          <w:szCs w:val="32"/>
          <w:highlight w:val="none"/>
          <w:lang w:val="en-US" w:eastAsia="zh-CN"/>
          <w14:textFill>
            <w14:solidFill>
              <w14:schemeClr w14:val="tx1"/>
            </w14:solidFill>
          </w14:textFill>
        </w:rPr>
        <w:t>需</w:t>
      </w:r>
      <w:r>
        <w:rPr>
          <w:rFonts w:hint="eastAsia" w:ascii="仿宋" w:hAnsi="仿宋" w:eastAsia="仿宋" w:cs="仿宋"/>
          <w:color w:val="000000" w:themeColor="text1"/>
          <w:sz w:val="32"/>
          <w:szCs w:val="32"/>
          <w:highlight w:val="none"/>
          <w14:textFill>
            <w14:solidFill>
              <w14:schemeClr w14:val="tx1"/>
            </w14:solidFill>
          </w14:textFill>
        </w:rPr>
        <w:t>同时符合要求，每提供1个项目得</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分；</w:t>
      </w:r>
    </w:p>
    <w:p>
      <w:pPr>
        <w:pStyle w:val="50"/>
        <w:numPr>
          <w:ilvl w:val="255"/>
          <w:numId w:val="0"/>
        </w:numPr>
        <w:spacing w:beforeAutospacing="0" w:afterAutospacing="0" w:line="570" w:lineRule="exact"/>
        <w:ind w:firstLine="640" w:firstLineChars="200"/>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w:t>
      </w:r>
      <w:r>
        <w:rPr>
          <w:rFonts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提供</w:t>
      </w:r>
      <w:r>
        <w:rPr>
          <w:rFonts w:hint="eastAsia" w:ascii="仿宋" w:hAnsi="仿宋" w:eastAsia="仿宋" w:cs="仿宋"/>
          <w:color w:val="000000" w:themeColor="text1"/>
          <w:sz w:val="32"/>
          <w:szCs w:val="32"/>
          <w:highlight w:val="none"/>
          <w:lang w:val="en-US" w:eastAsia="zh-CN"/>
          <w14:textFill>
            <w14:solidFill>
              <w14:schemeClr w14:val="tx1"/>
            </w14:solidFill>
          </w14:textFill>
        </w:rPr>
        <w:t>腾讯系单平台、多业务模块或多平台、单业务模块或单平台、单业务模块投流</w:t>
      </w:r>
      <w:r>
        <w:rPr>
          <w:rFonts w:hint="eastAsia" w:ascii="仿宋" w:hAnsi="仿宋" w:eastAsia="仿宋" w:cs="仿宋"/>
          <w:color w:val="000000" w:themeColor="text1"/>
          <w:sz w:val="32"/>
          <w:szCs w:val="32"/>
          <w:highlight w:val="none"/>
          <w14:textFill>
            <w14:solidFill>
              <w14:schemeClr w14:val="tx1"/>
            </w14:solidFill>
          </w14:textFill>
        </w:rPr>
        <w:t>的项目案例，服务案例及服务合同</w:t>
      </w:r>
      <w:r>
        <w:rPr>
          <w:rFonts w:hint="eastAsia" w:ascii="仿宋" w:hAnsi="仿宋" w:eastAsia="仿宋" w:cs="仿宋"/>
          <w:color w:val="000000" w:themeColor="text1"/>
          <w:sz w:val="32"/>
          <w:szCs w:val="32"/>
          <w:highlight w:val="none"/>
          <w:lang w:val="en-US" w:eastAsia="zh-CN"/>
          <w14:textFill>
            <w14:solidFill>
              <w14:schemeClr w14:val="tx1"/>
            </w14:solidFill>
          </w14:textFill>
        </w:rPr>
        <w:t>需</w:t>
      </w:r>
      <w:r>
        <w:rPr>
          <w:rFonts w:hint="eastAsia" w:ascii="仿宋" w:hAnsi="仿宋" w:eastAsia="仿宋" w:cs="仿宋"/>
          <w:color w:val="000000" w:themeColor="text1"/>
          <w:sz w:val="32"/>
          <w:szCs w:val="32"/>
          <w:highlight w:val="none"/>
          <w14:textFill>
            <w14:solidFill>
              <w14:schemeClr w14:val="tx1"/>
            </w14:solidFill>
          </w14:textFill>
        </w:rPr>
        <w:t>同时符合要求，每提供1个项目得</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分。</w:t>
      </w:r>
    </w:p>
    <w:p>
      <w:pPr>
        <w:pStyle w:val="50"/>
        <w:numPr>
          <w:ilvl w:val="255"/>
          <w:numId w:val="0"/>
        </w:numPr>
        <w:spacing w:beforeAutospacing="0" w:afterAutospacing="0" w:line="570" w:lineRule="exact"/>
        <w:ind w:firstLine="640" w:firstLineChars="200"/>
        <w:jc w:val="both"/>
        <w:rPr>
          <w:rFonts w:ascii="仿宋" w:hAnsi="仿宋" w:eastAsia="仿宋" w:cs="仿宋"/>
          <w:color w:val="000000" w:themeColor="text1"/>
          <w:sz w:val="32"/>
          <w:szCs w:val="32"/>
          <w:highlight w:val="none"/>
          <w14:textFill>
            <w14:solidFill>
              <w14:schemeClr w14:val="tx1"/>
            </w14:solidFill>
          </w14:textFill>
        </w:rPr>
      </w:pPr>
      <w:r>
        <w:rPr>
          <w:rFonts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该项满分</w:t>
      </w:r>
      <w:r>
        <w:rPr>
          <w:rFonts w:hint="eastAsia" w:ascii="仿宋" w:hAnsi="仿宋" w:eastAsia="仿宋" w:cs="仿宋"/>
          <w:color w:val="000000" w:themeColor="text1"/>
          <w:sz w:val="32"/>
          <w:szCs w:val="32"/>
          <w:highlight w:val="none"/>
          <w:lang w:val="en-US" w:eastAsia="zh-CN"/>
          <w14:textFill>
            <w14:solidFill>
              <w14:schemeClr w14:val="tx1"/>
            </w14:solidFill>
          </w14:textFill>
        </w:rPr>
        <w:t>10</w:t>
      </w:r>
      <w:r>
        <w:rPr>
          <w:rFonts w:hint="eastAsia" w:ascii="仿宋" w:hAnsi="仿宋" w:eastAsia="仿宋" w:cs="仿宋"/>
          <w:color w:val="000000" w:themeColor="text1"/>
          <w:sz w:val="32"/>
          <w:szCs w:val="32"/>
          <w:highlight w:val="none"/>
          <w14:textFill>
            <w14:solidFill>
              <w14:schemeClr w14:val="tx1"/>
            </w14:solidFill>
          </w14:textFill>
        </w:rPr>
        <w:t>分，服务案例及对应服务合同不可缺少，缺少则判定该提供案例无效，不得分。</w:t>
      </w:r>
    </w:p>
    <w:p>
      <w:pPr>
        <w:pStyle w:val="50"/>
        <w:spacing w:beforeAutospacing="0" w:afterAutospacing="0" w:line="570" w:lineRule="exact"/>
        <w:ind w:firstLine="643" w:firstLineChars="200"/>
        <w:jc w:val="both"/>
        <w:rPr>
          <w:rStyle w:val="58"/>
          <w:rFonts w:ascii="仿宋" w:hAnsi="仿宋" w:eastAsia="仿宋" w:cs="仿宋"/>
          <w:color w:val="auto"/>
          <w:kern w:val="2"/>
          <w:sz w:val="32"/>
          <w:szCs w:val="32"/>
          <w:highlight w:val="none"/>
        </w:rPr>
      </w:pPr>
      <w:r>
        <w:rPr>
          <w:rStyle w:val="58"/>
          <w:rFonts w:hint="eastAsia" w:ascii="仿宋" w:hAnsi="仿宋" w:eastAsia="仿宋" w:cs="仿宋"/>
          <w:color w:val="auto"/>
          <w:sz w:val="32"/>
          <w:szCs w:val="32"/>
          <w:highlight w:val="none"/>
        </w:rPr>
        <w:t>（二）</w:t>
      </w:r>
      <w:r>
        <w:rPr>
          <w:rStyle w:val="58"/>
          <w:rFonts w:hint="eastAsia" w:ascii="仿宋" w:hAnsi="仿宋" w:eastAsia="仿宋" w:cs="仿宋"/>
          <w:color w:val="auto"/>
          <w:sz w:val="32"/>
          <w:szCs w:val="32"/>
          <w:highlight w:val="none"/>
          <w:lang w:val="en-US" w:eastAsia="zh-CN"/>
        </w:rPr>
        <w:t>增值服务</w:t>
      </w:r>
      <w:r>
        <w:rPr>
          <w:rStyle w:val="58"/>
          <w:rFonts w:hint="eastAsia" w:ascii="仿宋" w:hAnsi="仿宋" w:eastAsia="仿宋" w:cs="仿宋"/>
          <w:color w:val="auto"/>
          <w:sz w:val="32"/>
          <w:szCs w:val="32"/>
          <w:highlight w:val="none"/>
        </w:rPr>
        <w:t>（</w:t>
      </w:r>
      <w:r>
        <w:rPr>
          <w:rStyle w:val="58"/>
          <w:rFonts w:hint="eastAsia" w:ascii="仿宋" w:hAnsi="仿宋" w:eastAsia="仿宋" w:cs="仿宋"/>
          <w:color w:val="auto"/>
          <w:sz w:val="32"/>
          <w:szCs w:val="32"/>
          <w:highlight w:val="none"/>
          <w:lang w:val="en-US" w:eastAsia="zh-CN"/>
        </w:rPr>
        <w:t>1</w:t>
      </w:r>
      <w:r>
        <w:rPr>
          <w:rStyle w:val="58"/>
          <w:rFonts w:ascii="仿宋" w:hAnsi="仿宋" w:eastAsia="仿宋" w:cs="仿宋"/>
          <w:color w:val="auto"/>
          <w:sz w:val="32"/>
          <w:szCs w:val="32"/>
          <w:highlight w:val="none"/>
        </w:rPr>
        <w:t>0</w:t>
      </w:r>
      <w:r>
        <w:rPr>
          <w:rStyle w:val="58"/>
          <w:rFonts w:hint="eastAsia" w:ascii="仿宋" w:hAnsi="仿宋" w:eastAsia="仿宋" w:cs="仿宋"/>
          <w:color w:val="auto"/>
          <w:sz w:val="32"/>
          <w:szCs w:val="32"/>
          <w:highlight w:val="none"/>
        </w:rPr>
        <w:t>分）</w:t>
      </w:r>
    </w:p>
    <w:p>
      <w:pPr>
        <w:pStyle w:val="50"/>
        <w:spacing w:beforeAutospacing="0" w:afterAutospacing="0" w:line="570" w:lineRule="exact"/>
        <w:ind w:firstLine="645"/>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Style w:val="58"/>
          <w:rFonts w:hint="eastAsia" w:ascii="仿宋" w:hAnsi="仿宋" w:eastAsia="仿宋" w:cs="仿宋"/>
          <w:b w:val="0"/>
          <w:color w:val="000000" w:themeColor="text1"/>
          <w:sz w:val="32"/>
          <w:szCs w:val="32"/>
          <w:highlight w:val="none"/>
          <w:lang w:val="en-US" w:eastAsia="zh-CN"/>
          <w14:textFill>
            <w14:solidFill>
              <w14:schemeClr w14:val="tx1"/>
            </w14:solidFill>
          </w14:textFill>
        </w:rPr>
        <w:t>总体报价范围内，在完成广告投放主体内容的前提下，能提供一定增值或赠送服务内容，且赠送内容符合本次投放需求，根据刊例价格折扣后费用的实际总价计算，比选申请人总体数量的平均数为间隔分数，按实际总价从高到低排名进行取分</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50"/>
        <w:spacing w:beforeAutospacing="0" w:afterAutospacing="0" w:line="570" w:lineRule="exact"/>
        <w:ind w:firstLine="645"/>
        <w:jc w:val="both"/>
        <w:rPr>
          <w:rStyle w:val="58"/>
          <w:rFonts w:hint="eastAsia" w:ascii="仿宋" w:hAnsi="仿宋" w:eastAsia="仿宋" w:cs="仿宋"/>
          <w:b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举例：若比选申请人为10家，</w:t>
      </w:r>
      <w:r>
        <w:rPr>
          <w:rStyle w:val="58"/>
          <w:rFonts w:hint="eastAsia" w:ascii="仿宋" w:hAnsi="仿宋" w:eastAsia="仿宋" w:cs="仿宋"/>
          <w:b w:val="0"/>
          <w:color w:val="000000" w:themeColor="text1"/>
          <w:sz w:val="32"/>
          <w:szCs w:val="32"/>
          <w:highlight w:val="none"/>
          <w:lang w:val="en-US" w:eastAsia="zh-CN"/>
          <w14:textFill>
            <w14:solidFill>
              <w14:schemeClr w14:val="tx1"/>
            </w14:solidFill>
          </w14:textFill>
        </w:rPr>
        <w:t>比选申请人总体数量的平均数为间隔分数：10（分值）/10（比选申请人数量）=1分，根据刊例价格折扣后费用的实际总价计算，所赠送内容的实际总价最高为第一名：10分，第二名：9分，第三名：8分，...，第十名：1分。</w:t>
      </w:r>
    </w:p>
    <w:p>
      <w:pPr>
        <w:pStyle w:val="50"/>
        <w:spacing w:beforeAutospacing="0" w:afterAutospacing="0" w:line="570" w:lineRule="exact"/>
        <w:ind w:firstLine="645"/>
        <w:jc w:val="both"/>
        <w:rPr>
          <w:rStyle w:val="58"/>
          <w:rFonts w:hint="eastAsia" w:ascii="仿宋" w:hAnsi="仿宋" w:eastAsia="仿宋" w:cs="仿宋"/>
          <w:b w:val="0"/>
          <w:color w:val="000000" w:themeColor="text1"/>
          <w:sz w:val="32"/>
          <w:szCs w:val="32"/>
          <w:highlight w:val="none"/>
          <w:lang w:val="en-US" w:eastAsia="zh-CN"/>
          <w14:textFill>
            <w14:solidFill>
              <w14:schemeClr w14:val="tx1"/>
            </w14:solidFill>
          </w14:textFill>
        </w:rPr>
      </w:pPr>
      <w:r>
        <w:rPr>
          <w:rStyle w:val="58"/>
          <w:rFonts w:hint="eastAsia" w:ascii="仿宋" w:hAnsi="仿宋" w:eastAsia="仿宋" w:cs="仿宋"/>
          <w:b w:val="0"/>
          <w:color w:val="000000" w:themeColor="text1"/>
          <w:sz w:val="32"/>
          <w:szCs w:val="32"/>
          <w:highlight w:val="none"/>
          <w:lang w:val="en-US" w:eastAsia="zh-CN"/>
          <w14:textFill>
            <w14:solidFill>
              <w14:schemeClr w14:val="tx1"/>
            </w14:solidFill>
          </w14:textFill>
        </w:rPr>
        <w:t>若比选申请人为6家，比选申请人总体数量的平均数为间隔分数：10（分值）/6（比选申请人数量）≈1.67分（四舍五入取两位小数），根据刊例价格折扣后费用的实际总价计算，所赠送内容的实际总价最高为第一名：10分，第二名：8.33分，第三名:6.66分，...，第六名：1.65分。</w:t>
      </w:r>
    </w:p>
    <w:p>
      <w:pPr>
        <w:pStyle w:val="50"/>
        <w:spacing w:beforeAutospacing="0" w:afterAutospacing="0" w:line="570" w:lineRule="exact"/>
        <w:ind w:firstLine="645" w:firstLineChars="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Style w:val="58"/>
          <w:rFonts w:hint="eastAsia" w:ascii="仿宋" w:hAnsi="仿宋" w:eastAsia="仿宋" w:cs="仿宋"/>
          <w:b w:val="0"/>
          <w:color w:val="000000" w:themeColor="text1"/>
          <w:sz w:val="32"/>
          <w:szCs w:val="32"/>
          <w:highlight w:val="none"/>
          <w:lang w:val="en-US" w:eastAsia="zh-CN"/>
          <w14:textFill>
            <w14:solidFill>
              <w14:schemeClr w14:val="tx1"/>
            </w14:solidFill>
          </w14:textFill>
        </w:rPr>
        <w:t>以此类推。</w:t>
      </w:r>
    </w:p>
    <w:p>
      <w:pPr>
        <w:pStyle w:val="50"/>
        <w:spacing w:beforeAutospacing="0" w:afterAutospacing="0" w:line="570" w:lineRule="exact"/>
        <w:ind w:firstLine="645"/>
        <w:jc w:val="both"/>
        <w:rPr>
          <w:rFonts w:ascii="仿宋" w:hAnsi="仿宋" w:eastAsia="仿宋" w:cs="仿宋"/>
          <w:color w:val="auto"/>
          <w:sz w:val="32"/>
          <w:szCs w:val="32"/>
          <w:highlight w:val="none"/>
        </w:rPr>
      </w:pPr>
      <w:r>
        <w:rPr>
          <w:rStyle w:val="58"/>
          <w:rFonts w:hint="eastAsia" w:ascii="仿宋" w:hAnsi="仿宋" w:eastAsia="仿宋" w:cs="仿宋"/>
          <w:color w:val="auto"/>
          <w:sz w:val="32"/>
          <w:szCs w:val="32"/>
          <w:highlight w:val="none"/>
        </w:rPr>
        <w:t>（</w:t>
      </w:r>
      <w:r>
        <w:rPr>
          <w:rStyle w:val="58"/>
          <w:rFonts w:hint="eastAsia" w:ascii="仿宋" w:hAnsi="仿宋" w:eastAsia="仿宋" w:cs="仿宋"/>
          <w:color w:val="auto"/>
          <w:sz w:val="32"/>
          <w:szCs w:val="32"/>
          <w:highlight w:val="none"/>
          <w:lang w:val="en-US" w:eastAsia="zh-CN"/>
        </w:rPr>
        <w:t>三</w:t>
      </w:r>
      <w:r>
        <w:rPr>
          <w:rStyle w:val="58"/>
          <w:rFonts w:hint="eastAsia" w:ascii="仿宋" w:hAnsi="仿宋" w:eastAsia="仿宋" w:cs="仿宋"/>
          <w:color w:val="auto"/>
          <w:sz w:val="32"/>
          <w:szCs w:val="32"/>
          <w:highlight w:val="none"/>
        </w:rPr>
        <w:t>）服务报价（</w:t>
      </w:r>
      <w:r>
        <w:rPr>
          <w:rStyle w:val="58"/>
          <w:rFonts w:hint="eastAsia" w:ascii="仿宋" w:hAnsi="仿宋" w:eastAsia="仿宋" w:cs="仿宋"/>
          <w:color w:val="auto"/>
          <w:sz w:val="32"/>
          <w:szCs w:val="32"/>
          <w:highlight w:val="none"/>
          <w:lang w:val="en-US" w:eastAsia="zh-CN"/>
        </w:rPr>
        <w:t>7</w:t>
      </w:r>
      <w:r>
        <w:rPr>
          <w:rStyle w:val="58"/>
          <w:rFonts w:ascii="仿宋" w:hAnsi="仿宋" w:eastAsia="仿宋" w:cs="仿宋"/>
          <w:color w:val="auto"/>
          <w:sz w:val="32"/>
          <w:szCs w:val="32"/>
          <w:highlight w:val="none"/>
        </w:rPr>
        <w:t>0</w:t>
      </w:r>
      <w:r>
        <w:rPr>
          <w:rStyle w:val="58"/>
          <w:rFonts w:hint="eastAsia" w:ascii="仿宋" w:hAnsi="仿宋" w:eastAsia="仿宋" w:cs="仿宋"/>
          <w:color w:val="auto"/>
          <w:sz w:val="32"/>
          <w:szCs w:val="32"/>
          <w:highlight w:val="none"/>
        </w:rPr>
        <w:t>分）</w:t>
      </w:r>
    </w:p>
    <w:p>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lang w:val="en-US" w:eastAsia="zh-CN"/>
        </w:rPr>
        <w:t>服务报价需充分体现对于广告投放业务的专业性，以充分体现性价比为基准条件。</w:t>
      </w:r>
      <w:r>
        <w:rPr>
          <w:rFonts w:hint="eastAsia" w:ascii="仿宋" w:hAnsi="仿宋" w:eastAsia="仿宋" w:cs="仿宋"/>
          <w:i w:val="0"/>
          <w:iCs w:val="0"/>
          <w:caps w:val="0"/>
          <w:color w:val="auto"/>
          <w:spacing w:val="0"/>
          <w:sz w:val="32"/>
          <w:szCs w:val="32"/>
          <w:highlight w:val="none"/>
        </w:rPr>
        <w:t>评标</w:t>
      </w:r>
      <w:r>
        <w:rPr>
          <w:rFonts w:hint="eastAsia" w:ascii="仿宋" w:hAnsi="仿宋" w:eastAsia="仿宋" w:cs="仿宋"/>
          <w:i w:val="0"/>
          <w:iCs w:val="0"/>
          <w:caps w:val="0"/>
          <w:color w:val="auto"/>
          <w:spacing w:val="0"/>
          <w:sz w:val="32"/>
          <w:szCs w:val="32"/>
          <w:highlight w:val="none"/>
          <w:lang w:val="en-US" w:eastAsia="zh-CN"/>
        </w:rPr>
        <w:t>小组</w:t>
      </w:r>
      <w:r>
        <w:rPr>
          <w:rFonts w:hint="eastAsia" w:ascii="仿宋" w:hAnsi="仿宋" w:eastAsia="仿宋" w:cs="仿宋"/>
          <w:i w:val="0"/>
          <w:iCs w:val="0"/>
          <w:caps w:val="0"/>
          <w:color w:val="auto"/>
          <w:spacing w:val="0"/>
          <w:sz w:val="32"/>
          <w:szCs w:val="32"/>
          <w:highlight w:val="none"/>
        </w:rPr>
        <w:t>根据投标人提供的报价函，以最低</w:t>
      </w:r>
      <w:r>
        <w:rPr>
          <w:rFonts w:hint="eastAsia" w:ascii="仿宋" w:hAnsi="仿宋" w:eastAsia="仿宋" w:cs="仿宋"/>
          <w:i w:val="0"/>
          <w:iCs w:val="0"/>
          <w:caps w:val="0"/>
          <w:color w:val="auto"/>
          <w:spacing w:val="0"/>
          <w:sz w:val="32"/>
          <w:szCs w:val="32"/>
          <w:highlight w:val="none"/>
          <w:lang w:val="en-US" w:eastAsia="zh-CN"/>
        </w:rPr>
        <w:t>代理折扣</w:t>
      </w:r>
      <w:r>
        <w:rPr>
          <w:rFonts w:hint="eastAsia" w:ascii="仿宋" w:hAnsi="仿宋" w:eastAsia="仿宋" w:cs="仿宋"/>
          <w:i w:val="0"/>
          <w:iCs w:val="0"/>
          <w:caps w:val="0"/>
          <w:color w:val="auto"/>
          <w:spacing w:val="0"/>
          <w:sz w:val="32"/>
          <w:szCs w:val="32"/>
          <w:highlight w:val="none"/>
        </w:rPr>
        <w:t>报价者为满分</w:t>
      </w:r>
      <w:r>
        <w:rPr>
          <w:rFonts w:hint="eastAsia" w:ascii="仿宋" w:hAnsi="仿宋" w:eastAsia="仿宋" w:cs="仿宋"/>
          <w:i w:val="0"/>
          <w:iCs w:val="0"/>
          <w:caps w:val="0"/>
          <w:color w:val="auto"/>
          <w:spacing w:val="0"/>
          <w:sz w:val="32"/>
          <w:szCs w:val="32"/>
          <w:highlight w:val="none"/>
          <w:lang w:val="en-US" w:eastAsia="zh-CN"/>
        </w:rPr>
        <w:t>70</w:t>
      </w:r>
      <w:r>
        <w:rPr>
          <w:rFonts w:hint="eastAsia" w:ascii="仿宋" w:hAnsi="仿宋" w:eastAsia="仿宋" w:cs="仿宋"/>
          <w:i w:val="0"/>
          <w:iCs w:val="0"/>
          <w:caps w:val="0"/>
          <w:color w:val="auto"/>
          <w:spacing w:val="0"/>
          <w:sz w:val="32"/>
          <w:szCs w:val="32"/>
          <w:highlight w:val="none"/>
        </w:rPr>
        <w:t>分，其他参选人报价评分规则为：</w:t>
      </w:r>
    </w:p>
    <w:p>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rPr>
        <w:t>最低</w:t>
      </w:r>
      <w:r>
        <w:rPr>
          <w:rFonts w:hint="eastAsia" w:ascii="仿宋" w:hAnsi="仿宋" w:eastAsia="仿宋" w:cs="仿宋"/>
          <w:i w:val="0"/>
          <w:iCs w:val="0"/>
          <w:caps w:val="0"/>
          <w:color w:val="auto"/>
          <w:spacing w:val="0"/>
          <w:sz w:val="32"/>
          <w:szCs w:val="32"/>
          <w:highlight w:val="none"/>
          <w:lang w:val="en-US" w:eastAsia="zh-CN"/>
        </w:rPr>
        <w:t>代理折扣</w:t>
      </w:r>
      <w:r>
        <w:rPr>
          <w:rFonts w:hint="eastAsia" w:ascii="仿宋" w:hAnsi="仿宋" w:eastAsia="仿宋" w:cs="仿宋"/>
          <w:i w:val="0"/>
          <w:iCs w:val="0"/>
          <w:caps w:val="0"/>
          <w:color w:val="auto"/>
          <w:spacing w:val="0"/>
          <w:sz w:val="32"/>
          <w:szCs w:val="32"/>
          <w:highlight w:val="none"/>
        </w:rPr>
        <w:t>（分子）与自身</w:t>
      </w:r>
      <w:r>
        <w:rPr>
          <w:rFonts w:hint="eastAsia" w:ascii="仿宋" w:hAnsi="仿宋" w:eastAsia="仿宋" w:cs="仿宋"/>
          <w:i w:val="0"/>
          <w:iCs w:val="0"/>
          <w:caps w:val="0"/>
          <w:color w:val="auto"/>
          <w:spacing w:val="0"/>
          <w:sz w:val="32"/>
          <w:szCs w:val="32"/>
          <w:highlight w:val="none"/>
          <w:lang w:val="en-US" w:eastAsia="zh-CN"/>
        </w:rPr>
        <w:t>代理折扣</w:t>
      </w:r>
      <w:r>
        <w:rPr>
          <w:rFonts w:hint="eastAsia" w:ascii="仿宋" w:hAnsi="仿宋" w:eastAsia="仿宋" w:cs="仿宋"/>
          <w:i w:val="0"/>
          <w:iCs w:val="0"/>
          <w:caps w:val="0"/>
          <w:color w:val="auto"/>
          <w:spacing w:val="0"/>
          <w:sz w:val="32"/>
          <w:szCs w:val="32"/>
          <w:highlight w:val="none"/>
        </w:rPr>
        <w:t>（分母）之比，乘以满分</w:t>
      </w:r>
      <w:r>
        <w:rPr>
          <w:rFonts w:hint="eastAsia" w:ascii="仿宋" w:hAnsi="仿宋" w:eastAsia="仿宋" w:cs="仿宋"/>
          <w:i w:val="0"/>
          <w:iCs w:val="0"/>
          <w:caps w:val="0"/>
          <w:color w:val="auto"/>
          <w:spacing w:val="0"/>
          <w:sz w:val="32"/>
          <w:szCs w:val="32"/>
          <w:highlight w:val="none"/>
          <w:lang w:val="en-US" w:eastAsia="zh-CN"/>
        </w:rPr>
        <w:t>70</w:t>
      </w:r>
      <w:r>
        <w:rPr>
          <w:rFonts w:hint="eastAsia" w:ascii="仿宋" w:hAnsi="仿宋" w:eastAsia="仿宋" w:cs="仿宋"/>
          <w:i w:val="0"/>
          <w:iCs w:val="0"/>
          <w:caps w:val="0"/>
          <w:color w:val="auto"/>
          <w:spacing w:val="0"/>
          <w:sz w:val="32"/>
          <w:szCs w:val="32"/>
          <w:highlight w:val="none"/>
        </w:rPr>
        <w:t>分。</w:t>
      </w:r>
    </w:p>
    <w:p>
      <w:pPr>
        <w:pStyle w:val="5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5"/>
        <w:jc w:val="both"/>
        <w:rPr>
          <w:rFonts w:hint="eastAsia" w:ascii="仿宋" w:hAnsi="仿宋" w:eastAsia="仿宋" w:cs="仿宋"/>
          <w:color w:val="auto"/>
          <w:sz w:val="32"/>
          <w:szCs w:val="32"/>
          <w:highlight w:val="none"/>
        </w:rPr>
      </w:pPr>
      <w:r>
        <w:rPr>
          <w:rFonts w:hint="eastAsia" w:ascii="仿宋" w:hAnsi="仿宋" w:eastAsia="仿宋" w:cs="仿宋"/>
          <w:i w:val="0"/>
          <w:iCs w:val="0"/>
          <w:caps w:val="0"/>
          <w:color w:val="auto"/>
          <w:spacing w:val="0"/>
          <w:sz w:val="32"/>
          <w:szCs w:val="32"/>
          <w:highlight w:val="none"/>
        </w:rPr>
        <w:t>举例：A参选人</w:t>
      </w:r>
      <w:r>
        <w:rPr>
          <w:rFonts w:hint="eastAsia" w:ascii="仿宋" w:hAnsi="仿宋" w:eastAsia="仿宋" w:cs="仿宋"/>
          <w:i w:val="0"/>
          <w:iCs w:val="0"/>
          <w:caps w:val="0"/>
          <w:color w:val="auto"/>
          <w:spacing w:val="0"/>
          <w:sz w:val="32"/>
          <w:szCs w:val="32"/>
          <w:highlight w:val="none"/>
          <w:lang w:val="en-US" w:eastAsia="zh-CN"/>
        </w:rPr>
        <w:t>的</w:t>
      </w:r>
      <w:r>
        <w:rPr>
          <w:rFonts w:hint="eastAsia" w:ascii="仿宋" w:hAnsi="仿宋" w:eastAsia="仿宋" w:cs="仿宋"/>
          <w:i w:val="0"/>
          <w:iCs w:val="0"/>
          <w:caps w:val="0"/>
          <w:color w:val="auto"/>
          <w:spacing w:val="0"/>
          <w:sz w:val="32"/>
          <w:szCs w:val="32"/>
          <w:highlight w:val="none"/>
        </w:rPr>
        <w:t>最低</w:t>
      </w:r>
      <w:r>
        <w:rPr>
          <w:rFonts w:hint="eastAsia" w:ascii="仿宋" w:hAnsi="仿宋" w:eastAsia="仿宋" w:cs="仿宋"/>
          <w:i w:val="0"/>
          <w:iCs w:val="0"/>
          <w:caps w:val="0"/>
          <w:color w:val="auto"/>
          <w:spacing w:val="0"/>
          <w:sz w:val="32"/>
          <w:szCs w:val="32"/>
          <w:highlight w:val="none"/>
          <w:lang w:val="en-US" w:eastAsia="zh-CN"/>
        </w:rPr>
        <w:t>代理折扣为全价的四</w:t>
      </w:r>
      <w:r>
        <w:rPr>
          <w:rFonts w:hint="eastAsia" w:ascii="仿宋" w:hAnsi="仿宋" w:eastAsia="仿宋" w:cs="仿宋"/>
          <w:i w:val="0"/>
          <w:iCs w:val="0"/>
          <w:caps w:val="0"/>
          <w:color w:val="auto"/>
          <w:spacing w:val="0"/>
          <w:sz w:val="32"/>
          <w:szCs w:val="32"/>
          <w:highlight w:val="none"/>
        </w:rPr>
        <w:t>折（0.</w:t>
      </w:r>
      <w:r>
        <w:rPr>
          <w:rFonts w:hint="eastAsia" w:ascii="仿宋" w:hAnsi="仿宋" w:eastAsia="仿宋" w:cs="仿宋"/>
          <w:i w:val="0"/>
          <w:iCs w:val="0"/>
          <w:caps w:val="0"/>
          <w:color w:val="auto"/>
          <w:spacing w:val="0"/>
          <w:sz w:val="32"/>
          <w:szCs w:val="32"/>
          <w:highlight w:val="none"/>
          <w:lang w:val="en-US" w:eastAsia="zh-CN"/>
        </w:rPr>
        <w:t>4</w:t>
      </w:r>
      <w:r>
        <w:rPr>
          <w:rFonts w:hint="eastAsia" w:ascii="仿宋" w:hAnsi="仿宋" w:eastAsia="仿宋" w:cs="仿宋"/>
          <w:i w:val="0"/>
          <w:iCs w:val="0"/>
          <w:caps w:val="0"/>
          <w:color w:val="auto"/>
          <w:spacing w:val="0"/>
          <w:sz w:val="32"/>
          <w:szCs w:val="32"/>
          <w:highlight w:val="none"/>
        </w:rPr>
        <w:t>），另B参选人</w:t>
      </w:r>
      <w:r>
        <w:rPr>
          <w:rFonts w:hint="eastAsia" w:ascii="仿宋" w:hAnsi="仿宋" w:eastAsia="仿宋" w:cs="仿宋"/>
          <w:i w:val="0"/>
          <w:iCs w:val="0"/>
          <w:caps w:val="0"/>
          <w:color w:val="auto"/>
          <w:spacing w:val="0"/>
          <w:sz w:val="32"/>
          <w:szCs w:val="32"/>
          <w:highlight w:val="none"/>
          <w:lang w:val="en-US" w:eastAsia="zh-CN"/>
        </w:rPr>
        <w:t>代理折扣为全价的五</w:t>
      </w:r>
      <w:r>
        <w:rPr>
          <w:rFonts w:hint="eastAsia" w:ascii="仿宋" w:hAnsi="仿宋" w:eastAsia="仿宋" w:cs="仿宋"/>
          <w:i w:val="0"/>
          <w:iCs w:val="0"/>
          <w:caps w:val="0"/>
          <w:color w:val="auto"/>
          <w:spacing w:val="0"/>
          <w:sz w:val="32"/>
          <w:szCs w:val="32"/>
          <w:highlight w:val="none"/>
        </w:rPr>
        <w:t>折（0.</w:t>
      </w:r>
      <w:r>
        <w:rPr>
          <w:rFonts w:hint="eastAsia" w:ascii="仿宋" w:hAnsi="仿宋" w:eastAsia="仿宋" w:cs="仿宋"/>
          <w:i w:val="0"/>
          <w:iCs w:val="0"/>
          <w:caps w:val="0"/>
          <w:color w:val="auto"/>
          <w:spacing w:val="0"/>
          <w:sz w:val="32"/>
          <w:szCs w:val="32"/>
          <w:highlight w:val="none"/>
          <w:lang w:val="en-US" w:eastAsia="zh-CN"/>
        </w:rPr>
        <w:t>5</w:t>
      </w:r>
      <w:r>
        <w:rPr>
          <w:rFonts w:hint="eastAsia" w:ascii="仿宋" w:hAnsi="仿宋" w:eastAsia="仿宋" w:cs="仿宋"/>
          <w:i w:val="0"/>
          <w:iCs w:val="0"/>
          <w:caps w:val="0"/>
          <w:color w:val="auto"/>
          <w:spacing w:val="0"/>
          <w:sz w:val="32"/>
          <w:szCs w:val="32"/>
          <w:highlight w:val="none"/>
        </w:rPr>
        <w:t>），则：B参选人得分=0.</w:t>
      </w:r>
      <w:r>
        <w:rPr>
          <w:rFonts w:hint="eastAsia" w:ascii="仿宋" w:hAnsi="仿宋" w:eastAsia="仿宋" w:cs="仿宋"/>
          <w:i w:val="0"/>
          <w:iCs w:val="0"/>
          <w:caps w:val="0"/>
          <w:color w:val="auto"/>
          <w:spacing w:val="0"/>
          <w:sz w:val="32"/>
          <w:szCs w:val="32"/>
          <w:highlight w:val="none"/>
          <w:lang w:val="en-US" w:eastAsia="zh-CN"/>
        </w:rPr>
        <w:t>4</w:t>
      </w:r>
      <w:r>
        <w:rPr>
          <w:rFonts w:hint="eastAsia" w:ascii="仿宋" w:hAnsi="仿宋" w:eastAsia="仿宋" w:cs="仿宋"/>
          <w:i w:val="0"/>
          <w:iCs w:val="0"/>
          <w:caps w:val="0"/>
          <w:color w:val="auto"/>
          <w:spacing w:val="0"/>
          <w:sz w:val="32"/>
          <w:szCs w:val="32"/>
          <w:highlight w:val="none"/>
        </w:rPr>
        <w:t>／0.</w:t>
      </w:r>
      <w:r>
        <w:rPr>
          <w:rFonts w:hint="eastAsia" w:ascii="仿宋" w:hAnsi="仿宋" w:eastAsia="仿宋" w:cs="仿宋"/>
          <w:i w:val="0"/>
          <w:iCs w:val="0"/>
          <w:caps w:val="0"/>
          <w:color w:val="auto"/>
          <w:spacing w:val="0"/>
          <w:sz w:val="32"/>
          <w:szCs w:val="32"/>
          <w:highlight w:val="none"/>
          <w:lang w:val="en-US" w:eastAsia="zh-CN"/>
        </w:rPr>
        <w:t>5</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70</w:t>
      </w:r>
      <w:r>
        <w:rPr>
          <w:rFonts w:hint="eastAsia" w:ascii="仿宋" w:hAnsi="仿宋" w:eastAsia="仿宋" w:cs="仿宋"/>
          <w:i w:val="0"/>
          <w:iCs w:val="0"/>
          <w:caps w:val="0"/>
          <w:color w:val="auto"/>
          <w:spacing w:val="0"/>
          <w:sz w:val="32"/>
          <w:szCs w:val="32"/>
          <w:highlight w:val="none"/>
        </w:rPr>
        <w:t>=</w:t>
      </w:r>
      <w:r>
        <w:rPr>
          <w:rFonts w:hint="eastAsia" w:ascii="仿宋" w:hAnsi="仿宋" w:eastAsia="仿宋" w:cs="仿宋"/>
          <w:i w:val="0"/>
          <w:iCs w:val="0"/>
          <w:caps w:val="0"/>
          <w:color w:val="auto"/>
          <w:spacing w:val="0"/>
          <w:sz w:val="32"/>
          <w:szCs w:val="32"/>
          <w:highlight w:val="none"/>
          <w:lang w:val="en-US" w:eastAsia="zh-CN"/>
        </w:rPr>
        <w:t>56</w:t>
      </w:r>
      <w:r>
        <w:rPr>
          <w:rFonts w:hint="eastAsia" w:ascii="仿宋" w:hAnsi="仿宋" w:eastAsia="仿宋" w:cs="仿宋"/>
          <w:i w:val="0"/>
          <w:iCs w:val="0"/>
          <w:caps w:val="0"/>
          <w:color w:val="auto"/>
          <w:spacing w:val="0"/>
          <w:sz w:val="32"/>
          <w:szCs w:val="32"/>
          <w:highlight w:val="none"/>
        </w:rPr>
        <w:t>分。</w:t>
      </w:r>
    </w:p>
    <w:p>
      <w:pPr>
        <w:pStyle w:val="50"/>
        <w:spacing w:beforeAutospacing="0" w:afterAutospacing="0" w:line="570" w:lineRule="exact"/>
        <w:ind w:firstLine="645"/>
        <w:jc w:val="both"/>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rPr>
        <w:t>报价总计包税费等一切相关费用。</w:t>
      </w:r>
    </w:p>
    <w:p>
      <w:pPr>
        <w:pStyle w:val="50"/>
        <w:spacing w:beforeAutospacing="0" w:afterAutospacing="0" w:line="570" w:lineRule="exact"/>
        <w:ind w:firstLine="645"/>
        <w:jc w:val="both"/>
        <w:rPr>
          <w:rStyle w:val="58"/>
          <w:rFonts w:ascii="仿宋" w:hAnsi="仿宋" w:eastAsia="仿宋" w:cs="仿宋"/>
          <w:color w:val="000000" w:themeColor="text1"/>
          <w:sz w:val="32"/>
          <w:szCs w:val="32"/>
          <w:highlight w:val="none"/>
          <w14:textFill>
            <w14:solidFill>
              <w14:schemeClr w14:val="tx1"/>
            </w14:solidFill>
          </w14:textFill>
        </w:rPr>
      </w:pPr>
      <w:r>
        <w:rPr>
          <w:rStyle w:val="58"/>
          <w:rFonts w:hint="eastAsia" w:ascii="仿宋" w:hAnsi="仿宋" w:eastAsia="仿宋" w:cs="仿宋"/>
          <w:color w:val="000000" w:themeColor="text1"/>
          <w:sz w:val="32"/>
          <w:szCs w:val="32"/>
          <w:highlight w:val="none"/>
          <w14:textFill>
            <w14:solidFill>
              <w14:schemeClr w14:val="tx1"/>
            </w14:solidFill>
          </w14:textFill>
        </w:rPr>
        <w:t>（</w:t>
      </w:r>
      <w:r>
        <w:rPr>
          <w:rStyle w:val="58"/>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Style w:val="58"/>
          <w:rFonts w:hint="eastAsia" w:ascii="仿宋" w:hAnsi="仿宋" w:eastAsia="仿宋" w:cs="仿宋"/>
          <w:color w:val="000000" w:themeColor="text1"/>
          <w:sz w:val="32"/>
          <w:szCs w:val="32"/>
          <w:highlight w:val="none"/>
          <w14:textFill>
            <w14:solidFill>
              <w14:schemeClr w14:val="tx1"/>
            </w14:solidFill>
          </w14:textFill>
        </w:rPr>
        <w:t>）服务承诺及服务保证措施（</w:t>
      </w:r>
      <w:r>
        <w:rPr>
          <w:rStyle w:val="58"/>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Style w:val="58"/>
          <w:rFonts w:ascii="仿宋" w:hAnsi="仿宋" w:eastAsia="仿宋" w:cs="仿宋"/>
          <w:color w:val="000000" w:themeColor="text1"/>
          <w:sz w:val="32"/>
          <w:szCs w:val="32"/>
          <w:highlight w:val="none"/>
          <w14:textFill>
            <w14:solidFill>
              <w14:schemeClr w14:val="tx1"/>
            </w14:solidFill>
          </w14:textFill>
        </w:rPr>
        <w:t>0</w:t>
      </w:r>
      <w:r>
        <w:rPr>
          <w:rStyle w:val="58"/>
          <w:rFonts w:hint="eastAsia" w:ascii="仿宋" w:hAnsi="仿宋" w:eastAsia="仿宋" w:cs="仿宋"/>
          <w:color w:val="000000" w:themeColor="text1"/>
          <w:sz w:val="32"/>
          <w:szCs w:val="32"/>
          <w:highlight w:val="none"/>
          <w14:textFill>
            <w14:solidFill>
              <w14:schemeClr w14:val="tx1"/>
            </w14:solidFill>
          </w14:textFill>
        </w:rPr>
        <w:t>分）</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评标小组按有利于本项目需提供切实可行的服务承诺及服务保证措施，包括但不限于服务团队人员架构、稳定性保证、服务响应速度、服务态度等综合评分。</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评分标准：</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1.优秀</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服务团队人员架构职能、分工搭配完整、合理、明确，能充分覆盖完成该项目所需要的专业经验及技能，其中项目负责人具有超过</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个腾讯系广告投放项目的服务经验，团队成员平均具有</w:t>
      </w:r>
      <w:r>
        <w:rPr>
          <w:rFonts w:ascii="仿宋" w:hAnsi="仿宋" w:eastAsia="仿宋" w:cs="仿宋"/>
          <w:color w:val="000000" w:themeColor="text1"/>
          <w:sz w:val="32"/>
          <w:szCs w:val="32"/>
          <w:highlight w:val="none"/>
          <w14:textFill>
            <w14:solidFill>
              <w14:schemeClr w14:val="tx1"/>
            </w14:solidFill>
          </w14:textFill>
        </w:rPr>
        <w:t>3</w:t>
      </w:r>
      <w:r>
        <w:rPr>
          <w:rFonts w:hint="eastAsia" w:ascii="仿宋" w:hAnsi="仿宋" w:eastAsia="仿宋" w:cs="仿宋"/>
          <w:color w:val="000000" w:themeColor="text1"/>
          <w:sz w:val="32"/>
          <w:szCs w:val="32"/>
          <w:highlight w:val="none"/>
          <w14:textFill>
            <w14:solidFill>
              <w14:schemeClr w14:val="tx1"/>
            </w14:solidFill>
          </w14:textFill>
        </w:rPr>
        <w:t>年以上</w:t>
      </w:r>
      <w:r>
        <w:rPr>
          <w:rFonts w:hint="eastAsia" w:ascii="仿宋" w:hAnsi="仿宋" w:eastAsia="仿宋" w:cs="仿宋"/>
          <w:color w:val="000000" w:themeColor="text1"/>
          <w:sz w:val="32"/>
          <w:szCs w:val="32"/>
          <w:highlight w:val="none"/>
          <w:lang w:val="en-US" w:eastAsia="zh-CN"/>
          <w14:textFill>
            <w14:solidFill>
              <w14:schemeClr w14:val="tx1"/>
            </w14:solidFill>
          </w14:textFill>
        </w:rPr>
        <w:t>相关</w:t>
      </w:r>
      <w:r>
        <w:rPr>
          <w:rFonts w:hint="eastAsia" w:ascii="仿宋" w:hAnsi="仿宋" w:eastAsia="仿宋" w:cs="仿宋"/>
          <w:color w:val="000000" w:themeColor="text1"/>
          <w:sz w:val="32"/>
          <w:szCs w:val="32"/>
          <w:highlight w:val="none"/>
          <w14:textFill>
            <w14:solidFill>
              <w14:schemeClr w14:val="tx1"/>
            </w14:solidFill>
          </w14:textFill>
        </w:rPr>
        <w:t>工作经验，且能保证参与竞标的项目团队与实际开展工作的项目团队一致的（如有团队成员调整，需提前沟通并取得同意），得</w:t>
      </w:r>
      <w:r>
        <w:rPr>
          <w:rFonts w:hint="eastAsia" w:ascii="仿宋" w:hAnsi="仿宋" w:eastAsia="仿宋" w:cs="仿宋"/>
          <w:color w:val="000000" w:themeColor="text1"/>
          <w:sz w:val="32"/>
          <w:szCs w:val="32"/>
          <w:highlight w:val="none"/>
          <w:lang w:val="en-US" w:eastAsia="zh-CN"/>
          <w14:textFill>
            <w14:solidFill>
              <w14:schemeClr w14:val="tx1"/>
            </w14:solidFill>
          </w14:textFill>
        </w:rPr>
        <w:t>7-10</w:t>
      </w:r>
      <w:r>
        <w:rPr>
          <w:rFonts w:hint="eastAsia" w:ascii="仿宋" w:hAnsi="仿宋" w:eastAsia="仿宋" w:cs="仿宋"/>
          <w:color w:val="000000" w:themeColor="text1"/>
          <w:sz w:val="32"/>
          <w:szCs w:val="32"/>
          <w:highlight w:val="none"/>
          <w14:textFill>
            <w14:solidFill>
              <w14:schemeClr w14:val="tx1"/>
            </w14:solidFill>
          </w14:textFill>
        </w:rPr>
        <w:t>分；</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2.良好</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服务团队人员架构职能、分工搭配较为合理，具有一定互补性，其中项目负责人具有</w:t>
      </w:r>
      <w:r>
        <w:rPr>
          <w:rFonts w:ascii="仿宋" w:hAnsi="仿宋" w:eastAsia="仿宋" w:cs="仿宋"/>
          <w:color w:val="000000" w:themeColor="text1"/>
          <w:sz w:val="32"/>
          <w:szCs w:val="32"/>
          <w:highlight w:val="none"/>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个腾讯系广告投放项目的服务经验，团队成员平均具有</w:t>
      </w:r>
      <w:r>
        <w:rPr>
          <w:rFonts w:ascii="仿宋" w:hAnsi="仿宋" w:eastAsia="仿宋" w:cs="仿宋"/>
          <w:color w:val="000000" w:themeColor="text1"/>
          <w:sz w:val="32"/>
          <w:szCs w:val="32"/>
          <w:highlight w:val="none"/>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年以上与该项目相关所需要的专业经验及技能，且能保证参与竞标的项目团队与实际开展工作的项目团队一致的（如有团队成员调整，需提前沟通并取得同意），得</w:t>
      </w:r>
      <w:r>
        <w:rPr>
          <w:rFonts w:hint="eastAsia" w:ascii="仿宋" w:hAnsi="仿宋" w:eastAsia="仿宋" w:cs="仿宋"/>
          <w:color w:val="000000" w:themeColor="text1"/>
          <w:sz w:val="32"/>
          <w:szCs w:val="32"/>
          <w:highlight w:val="none"/>
          <w:lang w:val="en-US" w:eastAsia="zh-CN"/>
          <w14:textFill>
            <w14:solidFill>
              <w14:schemeClr w14:val="tx1"/>
            </w14:solidFill>
          </w14:textFill>
        </w:rPr>
        <w:t>3-6</w:t>
      </w:r>
      <w:r>
        <w:rPr>
          <w:rFonts w:hint="eastAsia" w:ascii="仿宋" w:hAnsi="仿宋" w:eastAsia="仿宋" w:cs="仿宋"/>
          <w:color w:val="000000" w:themeColor="text1"/>
          <w:sz w:val="32"/>
          <w:szCs w:val="32"/>
          <w:highlight w:val="none"/>
          <w14:textFill>
            <w14:solidFill>
              <w14:schemeClr w14:val="tx1"/>
            </w14:solidFill>
          </w14:textFill>
        </w:rPr>
        <w:t>分；</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3.一般</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服务团队人员架构搭配存在专业和技能组合上的缺失，或者参与竞标的项目团队与实际开展工作的项目团队不能保证一致的，得1-</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分；</w:t>
      </w:r>
    </w:p>
    <w:p>
      <w:pPr>
        <w:pStyle w:val="50"/>
        <w:spacing w:beforeAutospacing="0" w:afterAutospacing="0" w:line="570" w:lineRule="exact"/>
        <w:ind w:firstLine="645"/>
        <w:jc w:val="both"/>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不符合如上任一条件的方案得0分。</w:t>
      </w:r>
    </w:p>
    <w:p>
      <w:pPr>
        <w:pStyle w:val="50"/>
        <w:spacing w:beforeAutospacing="0" w:afterAutospacing="0" w:line="570" w:lineRule="exact"/>
        <w:ind w:firstLine="640" w:firstLineChars="200"/>
        <w:jc w:val="both"/>
        <w:rPr>
          <w:rFonts w:ascii="黑体" w:hAnsi="黑体" w:eastAsia="黑体" w:cs="仿宋"/>
          <w:color w:val="auto"/>
          <w:sz w:val="32"/>
          <w:szCs w:val="32"/>
          <w:highlight w:val="none"/>
        </w:rPr>
      </w:pPr>
      <w:r>
        <w:rPr>
          <w:rFonts w:hint="eastAsia" w:ascii="黑体" w:hAnsi="黑体" w:eastAsia="黑体" w:cs="仿宋"/>
          <w:color w:val="auto"/>
          <w:sz w:val="32"/>
          <w:szCs w:val="32"/>
          <w:highlight w:val="none"/>
          <w:lang w:val="en-US" w:eastAsia="zh-CN"/>
        </w:rPr>
        <w:t>九</w:t>
      </w:r>
      <w:r>
        <w:rPr>
          <w:rFonts w:hint="eastAsia" w:ascii="黑体" w:hAnsi="黑体" w:eastAsia="黑体" w:cs="仿宋"/>
          <w:color w:val="auto"/>
          <w:sz w:val="32"/>
          <w:szCs w:val="32"/>
          <w:highlight w:val="none"/>
        </w:rPr>
        <w:t>、保密要求</w:t>
      </w:r>
    </w:p>
    <w:p>
      <w:pPr>
        <w:pStyle w:val="50"/>
        <w:spacing w:beforeAutospacing="0" w:afterAutospacing="0" w:line="570" w:lineRule="exact"/>
        <w:ind w:firstLine="645"/>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为保护本公司合法权利，未经本公司书面同意，请各</w:t>
      </w:r>
      <w:r>
        <w:rPr>
          <w:rFonts w:hint="eastAsia" w:ascii="仿宋" w:hAnsi="仿宋" w:eastAsia="仿宋" w:cs="仿宋"/>
          <w:color w:val="auto"/>
          <w:sz w:val="32"/>
          <w:szCs w:val="32"/>
          <w:highlight w:val="none"/>
          <w:lang w:val="en-US" w:eastAsia="zh-CN"/>
        </w:rPr>
        <w:t>参选</w:t>
      </w:r>
      <w:r>
        <w:rPr>
          <w:rFonts w:hint="eastAsia" w:ascii="仿宋" w:hAnsi="仿宋" w:eastAsia="仿宋" w:cs="仿宋"/>
          <w:color w:val="auto"/>
          <w:sz w:val="32"/>
          <w:szCs w:val="32"/>
          <w:highlight w:val="none"/>
        </w:rPr>
        <w:t>公司</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机构勿将本项目中涉及的相关材料提供给任何第三方。</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sz w:val="32"/>
          <w:szCs w:val="32"/>
        </w:rPr>
        <w:t>十、报名时间</w:t>
      </w:r>
    </w:p>
    <w:p>
      <w:pPr>
        <w:spacing w:line="570" w:lineRule="exact"/>
        <w:ind w:firstLine="640" w:firstLineChars="200"/>
        <w:jc w:val="left"/>
        <w:rPr>
          <w:rFonts w:ascii="仿宋" w:hAnsi="仿宋" w:eastAsia="仿宋" w:cs="仿宋"/>
          <w:bCs/>
          <w:color w:val="000000"/>
          <w:sz w:val="32"/>
          <w:szCs w:val="32"/>
          <w:highlight w:val="magenta"/>
        </w:rPr>
      </w:pPr>
      <w:r>
        <w:rPr>
          <w:rFonts w:hint="eastAsia" w:ascii="仿宋" w:hAnsi="仿宋" w:eastAsia="仿宋" w:cs="仿宋"/>
          <w:bCs/>
          <w:color w:val="000000"/>
          <w:sz w:val="32"/>
          <w:szCs w:val="32"/>
        </w:rPr>
        <w:t>（一）报名时间：</w:t>
      </w:r>
      <w:r>
        <w:rPr>
          <w:rFonts w:hint="eastAsia" w:ascii="仿宋" w:hAnsi="仿宋" w:eastAsia="仿宋" w:cs="仿宋"/>
          <w:bCs/>
          <w:color w:val="000000"/>
          <w:sz w:val="32"/>
          <w:szCs w:val="32"/>
          <w:u w:val="single"/>
        </w:rPr>
        <w:t>从202</w:t>
      </w:r>
      <w:r>
        <w:rPr>
          <w:rFonts w:hint="eastAsia" w:ascii="仿宋" w:hAnsi="仿宋" w:eastAsia="仿宋" w:cs="仿宋"/>
          <w:bCs/>
          <w:color w:val="000000"/>
          <w:sz w:val="32"/>
          <w:szCs w:val="32"/>
          <w:u w:val="single"/>
          <w:lang w:val="en-US" w:eastAsia="zh-CN"/>
        </w:rPr>
        <w:t>3</w:t>
      </w:r>
      <w:r>
        <w:rPr>
          <w:rFonts w:hint="eastAsia" w:ascii="仿宋" w:hAnsi="仿宋" w:eastAsia="仿宋" w:cs="仿宋"/>
          <w:bCs/>
          <w:color w:val="000000"/>
          <w:sz w:val="32"/>
          <w:szCs w:val="32"/>
          <w:u w:val="single"/>
        </w:rPr>
        <w:t>年</w:t>
      </w:r>
      <w:r>
        <w:rPr>
          <w:rFonts w:hint="eastAsia" w:ascii="仿宋" w:hAnsi="仿宋" w:eastAsia="仿宋" w:cs="仿宋"/>
          <w:bCs/>
          <w:color w:val="000000"/>
          <w:sz w:val="32"/>
          <w:szCs w:val="32"/>
          <w:u w:val="single"/>
          <w:lang w:val="en-US" w:eastAsia="zh-CN"/>
        </w:rPr>
        <w:t>11月28日</w:t>
      </w:r>
      <w:r>
        <w:rPr>
          <w:rFonts w:hint="eastAsia" w:ascii="仿宋" w:hAnsi="仿宋" w:eastAsia="仿宋" w:cs="仿宋"/>
          <w:bCs/>
          <w:color w:val="000000"/>
          <w:sz w:val="32"/>
          <w:szCs w:val="32"/>
          <w:u w:val="single"/>
        </w:rPr>
        <w:t>至202</w:t>
      </w:r>
      <w:r>
        <w:rPr>
          <w:rFonts w:hint="eastAsia" w:ascii="仿宋" w:hAnsi="仿宋" w:eastAsia="仿宋" w:cs="仿宋"/>
          <w:bCs/>
          <w:color w:val="000000"/>
          <w:sz w:val="32"/>
          <w:szCs w:val="32"/>
          <w:u w:val="single"/>
          <w:lang w:val="en-US" w:eastAsia="zh-CN"/>
        </w:rPr>
        <w:t>3</w:t>
      </w:r>
      <w:r>
        <w:rPr>
          <w:rFonts w:hint="eastAsia" w:ascii="仿宋" w:hAnsi="仿宋" w:eastAsia="仿宋" w:cs="仿宋"/>
          <w:bCs/>
          <w:color w:val="000000"/>
          <w:sz w:val="32"/>
          <w:szCs w:val="32"/>
          <w:u w:val="single"/>
        </w:rPr>
        <w:t>年</w:t>
      </w:r>
      <w:r>
        <w:rPr>
          <w:rFonts w:hint="eastAsia" w:ascii="仿宋" w:hAnsi="仿宋" w:eastAsia="仿宋" w:cs="仿宋"/>
          <w:bCs/>
          <w:color w:val="000000"/>
          <w:sz w:val="32"/>
          <w:szCs w:val="32"/>
          <w:u w:val="single"/>
          <w:lang w:val="en-US" w:eastAsia="zh-CN"/>
        </w:rPr>
        <w:t>12</w:t>
      </w:r>
      <w:r>
        <w:rPr>
          <w:rFonts w:hint="eastAsia" w:ascii="仿宋" w:hAnsi="仿宋" w:eastAsia="仿宋" w:cs="仿宋"/>
          <w:bCs/>
          <w:color w:val="000000"/>
          <w:sz w:val="32"/>
          <w:szCs w:val="32"/>
          <w:u w:val="single"/>
        </w:rPr>
        <w:t>月</w:t>
      </w:r>
      <w:r>
        <w:rPr>
          <w:rFonts w:hint="eastAsia" w:ascii="仿宋" w:hAnsi="仿宋" w:eastAsia="仿宋" w:cs="仿宋"/>
          <w:bCs/>
          <w:color w:val="000000"/>
          <w:sz w:val="32"/>
          <w:szCs w:val="32"/>
          <w:u w:val="single"/>
          <w:lang w:val="en-US" w:eastAsia="zh-CN"/>
        </w:rPr>
        <w:t>1</w:t>
      </w:r>
      <w:r>
        <w:rPr>
          <w:rFonts w:hint="eastAsia" w:ascii="仿宋" w:hAnsi="仿宋" w:eastAsia="仿宋" w:cs="仿宋"/>
          <w:bCs/>
          <w:color w:val="000000"/>
          <w:sz w:val="32"/>
          <w:szCs w:val="32"/>
          <w:u w:val="single"/>
        </w:rPr>
        <w:t>日。</w:t>
      </w:r>
    </w:p>
    <w:p>
      <w:pPr>
        <w:spacing w:line="570" w:lineRule="exact"/>
        <w:ind w:firstLine="640" w:firstLineChars="200"/>
        <w:jc w:val="left"/>
      </w:pPr>
      <w:r>
        <w:rPr>
          <w:rFonts w:hint="eastAsia" w:ascii="仿宋" w:hAnsi="仿宋" w:eastAsia="仿宋" w:cs="仿宋"/>
          <w:bCs/>
          <w:color w:val="000000"/>
          <w:sz w:val="32"/>
          <w:szCs w:val="32"/>
        </w:rPr>
        <w:t>（二）比选文件获取：请有意参加本项目的比选申请人，前往海南省旅游投资发展有限公司网站（http://www.hnslytz.com/）“通知公告”中自行下载比选文件。比选文件获取不收费。本项目不提供邮寄服务。</w:t>
      </w:r>
    </w:p>
    <w:p>
      <w:pPr>
        <w:pStyle w:val="50"/>
        <w:spacing w:beforeAutospacing="0" w:afterAutospacing="0" w:line="570" w:lineRule="exact"/>
        <w:ind w:firstLine="640" w:firstLineChars="200"/>
        <w:jc w:val="both"/>
        <w:rPr>
          <w:rFonts w:ascii="黑体" w:hAnsi="黑体" w:eastAsia="黑体" w:cs="仿宋"/>
          <w:sz w:val="32"/>
          <w:szCs w:val="32"/>
        </w:rPr>
      </w:pPr>
      <w:r>
        <w:rPr>
          <w:rFonts w:hint="eastAsia" w:ascii="黑体" w:hAnsi="黑体" w:eastAsia="黑体" w:cs="仿宋"/>
          <w:sz w:val="32"/>
          <w:szCs w:val="32"/>
        </w:rPr>
        <w:t>十</w:t>
      </w:r>
      <w:r>
        <w:rPr>
          <w:rFonts w:hint="eastAsia" w:ascii="黑体" w:hAnsi="黑体" w:eastAsia="黑体" w:cs="仿宋"/>
          <w:sz w:val="32"/>
          <w:szCs w:val="32"/>
          <w:lang w:val="en-US" w:eastAsia="zh-CN"/>
        </w:rPr>
        <w:t>一</w:t>
      </w:r>
      <w:r>
        <w:rPr>
          <w:rFonts w:hint="eastAsia" w:ascii="黑体" w:hAnsi="黑体" w:eastAsia="黑体" w:cs="仿宋"/>
          <w:sz w:val="32"/>
          <w:szCs w:val="32"/>
        </w:rPr>
        <w:t>、比选文件的递交</w:t>
      </w:r>
    </w:p>
    <w:p>
      <w:pPr>
        <w:spacing w:line="570" w:lineRule="exact"/>
        <w:ind w:firstLine="640" w:firstLineChars="200"/>
        <w:jc w:val="left"/>
        <w:rPr>
          <w:rFonts w:ascii="仿宋" w:hAnsi="仿宋" w:eastAsia="仿宋" w:cs="仿宋"/>
          <w:sz w:val="32"/>
          <w:szCs w:val="32"/>
        </w:rPr>
      </w:pPr>
      <w:r>
        <w:rPr>
          <w:rFonts w:hint="eastAsia" w:ascii="仿宋" w:hAnsi="仿宋" w:eastAsia="仿宋" w:cs="仿宋"/>
          <w:color w:val="000000"/>
          <w:sz w:val="32"/>
          <w:szCs w:val="32"/>
        </w:rPr>
        <w:t>（一）报价文件用单独的档案袋密封并在封口处加盖公章，在档案袋封面标明参选项目、参选机构名称，并写明日期。比选申请文件必须在比选截止时间前送达递交地点（可当面递交、快递送达、或者邮寄）。逾期送达或密封和标注不符合比选文件规定的比选申请文件恕不接受。</w:t>
      </w:r>
    </w:p>
    <w:p>
      <w:pPr>
        <w:pStyle w:val="50"/>
        <w:spacing w:beforeAutospacing="0" w:afterAutospacing="0" w:line="570" w:lineRule="exact"/>
        <w:ind w:firstLine="645"/>
        <w:rPr>
          <w:rFonts w:ascii="仿宋" w:hAnsi="仿宋" w:eastAsia="仿宋" w:cs="仿宋"/>
          <w:sz w:val="32"/>
          <w:szCs w:val="32"/>
        </w:rPr>
      </w:pPr>
      <w:r>
        <w:rPr>
          <w:rFonts w:hint="eastAsia" w:ascii="仿宋" w:hAnsi="仿宋" w:eastAsia="仿宋" w:cs="仿宋"/>
          <w:color w:val="000000"/>
          <w:sz w:val="32"/>
          <w:szCs w:val="32"/>
        </w:rPr>
        <w:t>（二）递交地点：海南省海口市美兰区国兴大道</w:t>
      </w:r>
      <w:r>
        <w:rPr>
          <w:rFonts w:hint="eastAsia" w:ascii="仿宋" w:hAnsi="仿宋" w:eastAsia="仿宋" w:cs="仿宋"/>
          <w:color w:val="000000"/>
          <w:sz w:val="32"/>
          <w:szCs w:val="32"/>
          <w:lang w:val="en-US" w:eastAsia="zh-CN"/>
        </w:rPr>
        <w:t>21号富力中心26楼</w:t>
      </w:r>
      <w:r>
        <w:rPr>
          <w:rFonts w:hint="eastAsia" w:ascii="仿宋" w:hAnsi="仿宋" w:eastAsia="仿宋" w:cs="仿宋"/>
          <w:color w:val="000000"/>
          <w:sz w:val="32"/>
          <w:szCs w:val="32"/>
        </w:rPr>
        <w:t>海南省旅游投资发展有限公司。</w:t>
      </w:r>
    </w:p>
    <w:p>
      <w:pPr>
        <w:pStyle w:val="50"/>
        <w:spacing w:beforeAutospacing="0" w:afterAutospacing="0" w:line="570" w:lineRule="exact"/>
        <w:ind w:firstLine="645"/>
        <w:rPr>
          <w:rFonts w:ascii="仿宋" w:hAnsi="仿宋" w:eastAsia="仿宋" w:cs="仿宋"/>
          <w:sz w:val="32"/>
          <w:szCs w:val="32"/>
        </w:rPr>
      </w:pPr>
      <w:r>
        <w:rPr>
          <w:rFonts w:hint="eastAsia" w:ascii="仿宋" w:hAnsi="仿宋" w:eastAsia="仿宋" w:cs="仿宋"/>
          <w:color w:val="000000"/>
          <w:sz w:val="32"/>
          <w:szCs w:val="32"/>
        </w:rPr>
        <w:t>（三）截止时间：202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日</w:t>
      </w:r>
      <w:r>
        <w:rPr>
          <w:rFonts w:hint="eastAsia" w:ascii="仿宋" w:hAnsi="仿宋" w:eastAsia="仿宋" w:cs="仿宋"/>
          <w:color w:val="000000"/>
          <w:sz w:val="32"/>
          <w:szCs w:val="32"/>
          <w:lang w:val="en-US" w:eastAsia="zh-CN"/>
        </w:rPr>
        <w:t>15</w:t>
      </w:r>
      <w:bookmarkStart w:id="317" w:name="_GoBack"/>
      <w:bookmarkEnd w:id="317"/>
      <w:r>
        <w:rPr>
          <w:rFonts w:hint="eastAsia" w:ascii="仿宋" w:hAnsi="仿宋" w:eastAsia="仿宋" w:cs="仿宋"/>
          <w:color w:val="000000"/>
          <w:sz w:val="32"/>
          <w:szCs w:val="32"/>
        </w:rPr>
        <w:t>点前。</w:t>
      </w:r>
    </w:p>
    <w:p>
      <w:pPr>
        <w:pStyle w:val="50"/>
        <w:spacing w:beforeAutospacing="0" w:afterAutospacing="0" w:line="570" w:lineRule="exact"/>
        <w:ind w:firstLine="645"/>
        <w:jc w:val="both"/>
        <w:rPr>
          <w:rFonts w:ascii="仿宋" w:hAnsi="仿宋" w:eastAsia="仿宋" w:cs="仿宋"/>
          <w:sz w:val="32"/>
          <w:szCs w:val="32"/>
        </w:rPr>
      </w:pPr>
      <w:r>
        <w:rPr>
          <w:rFonts w:hint="eastAsia" w:ascii="仿宋" w:hAnsi="仿宋" w:eastAsia="仿宋" w:cs="仿宋"/>
          <w:color w:val="000000"/>
          <w:sz w:val="32"/>
          <w:szCs w:val="32"/>
        </w:rPr>
        <w:t>（四）联系人：</w:t>
      </w:r>
      <w:r>
        <w:rPr>
          <w:rFonts w:hint="eastAsia" w:ascii="仿宋" w:hAnsi="仿宋" w:eastAsia="仿宋" w:cs="仿宋"/>
          <w:color w:val="000000"/>
          <w:sz w:val="32"/>
          <w:szCs w:val="32"/>
          <w:lang w:val="en-US" w:eastAsia="zh-CN"/>
        </w:rPr>
        <w:t>汤先生</w:t>
      </w:r>
      <w:r>
        <w:rPr>
          <w:rFonts w:hint="eastAsia" w:ascii="仿宋" w:hAnsi="仿宋" w:eastAsia="仿宋" w:cs="仿宋"/>
          <w:color w:val="000000"/>
          <w:sz w:val="32"/>
          <w:szCs w:val="32"/>
        </w:rPr>
        <w:t>，联系电话：</w:t>
      </w:r>
      <w:r>
        <w:rPr>
          <w:rFonts w:hint="eastAsia" w:ascii="仿宋" w:hAnsi="仿宋" w:eastAsia="仿宋" w:cs="仿宋"/>
          <w:color w:val="000000"/>
          <w:sz w:val="32"/>
          <w:szCs w:val="32"/>
          <w:lang w:val="en-US" w:eastAsia="zh-CN"/>
        </w:rPr>
        <w:t>18780219791；卞女士，联系电话：18808923588</w:t>
      </w:r>
      <w:r>
        <w:rPr>
          <w:rFonts w:hint="eastAsia" w:ascii="仿宋" w:hAnsi="仿宋" w:eastAsia="仿宋" w:cs="仿宋"/>
          <w:color w:val="000000"/>
          <w:sz w:val="32"/>
          <w:szCs w:val="32"/>
        </w:rPr>
        <w:t>。</w:t>
      </w:r>
    </w:p>
    <w:p>
      <w:pPr>
        <w:pStyle w:val="50"/>
        <w:spacing w:beforeAutospacing="0" w:afterAutospacing="0" w:line="57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（五）海南旅投</w:t>
      </w:r>
      <w:r>
        <w:rPr>
          <w:rFonts w:hint="eastAsia" w:ascii="仿宋" w:hAnsi="仿宋" w:eastAsia="仿宋" w:cs="仿宋"/>
          <w:color w:val="000000"/>
          <w:sz w:val="32"/>
          <w:szCs w:val="32"/>
          <w:lang w:eastAsia="zh-CN"/>
        </w:rPr>
        <w:t>腾讯系</w:t>
      </w:r>
      <w:r>
        <w:rPr>
          <w:rFonts w:hint="eastAsia" w:ascii="仿宋" w:hAnsi="仿宋" w:eastAsia="仿宋" w:cs="仿宋"/>
          <w:color w:val="000000"/>
          <w:sz w:val="32"/>
          <w:szCs w:val="32"/>
        </w:rPr>
        <w:t>广告投放比选项目招标投诉举报电话：0898-66185163，举报邮箱：</w:t>
      </w:r>
      <w:r>
        <w:fldChar w:fldCharType="begin"/>
      </w:r>
      <w:r>
        <w:instrText xml:space="preserve"> HYPERLINK "mailto:jbyx@hnti.group。" </w:instrText>
      </w:r>
      <w:r>
        <w:fldChar w:fldCharType="separate"/>
      </w:r>
      <w:r>
        <w:rPr>
          <w:rStyle w:val="63"/>
          <w:rFonts w:hint="eastAsia" w:ascii="仿宋" w:hAnsi="仿宋" w:eastAsia="仿宋" w:cs="仿宋"/>
          <w:color w:val="000000"/>
          <w:sz w:val="32"/>
          <w:szCs w:val="32"/>
        </w:rPr>
        <w:t>jbyx@hnti.group。</w:t>
      </w:r>
      <w:r>
        <w:rPr>
          <w:rStyle w:val="63"/>
          <w:rFonts w:hint="eastAsia" w:ascii="仿宋" w:hAnsi="仿宋" w:eastAsia="仿宋" w:cs="仿宋"/>
          <w:color w:val="000000"/>
          <w:sz w:val="32"/>
          <w:szCs w:val="32"/>
        </w:rPr>
        <w:fldChar w:fldCharType="end"/>
      </w:r>
    </w:p>
    <w:p>
      <w:pPr>
        <w:pStyle w:val="50"/>
        <w:spacing w:beforeAutospacing="0" w:afterAutospacing="0" w:line="570" w:lineRule="exact"/>
        <w:ind w:firstLine="640" w:firstLineChars="200"/>
        <w:jc w:val="both"/>
        <w:rPr>
          <w:rFonts w:ascii="仿宋" w:hAnsi="仿宋" w:eastAsia="仿宋" w:cs="仿宋"/>
          <w:color w:val="000000"/>
          <w:sz w:val="32"/>
          <w:szCs w:val="32"/>
        </w:rPr>
      </w:pPr>
    </w:p>
    <w:p>
      <w:pPr>
        <w:pStyle w:val="50"/>
        <w:spacing w:beforeAutospacing="0" w:afterAutospacing="0" w:line="57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w w:val="95"/>
          <w:sz w:val="32"/>
          <w:szCs w:val="32"/>
        </w:rPr>
        <w:t>海南旅投</w:t>
      </w:r>
      <w:r>
        <w:rPr>
          <w:rFonts w:hint="eastAsia" w:ascii="仿宋" w:hAnsi="仿宋" w:eastAsia="仿宋" w:cs="仿宋"/>
          <w:sz w:val="32"/>
          <w:szCs w:val="32"/>
          <w:lang w:eastAsia="zh-CN"/>
        </w:rPr>
        <w:t>腾讯系</w:t>
      </w:r>
      <w:r>
        <w:rPr>
          <w:rFonts w:hint="eastAsia" w:ascii="仿宋" w:hAnsi="仿宋" w:eastAsia="仿宋" w:cs="仿宋"/>
          <w:sz w:val="32"/>
          <w:szCs w:val="32"/>
        </w:rPr>
        <w:t>广告</w:t>
      </w:r>
      <w:r>
        <w:rPr>
          <w:rFonts w:hint="eastAsia" w:ascii="仿宋" w:hAnsi="仿宋" w:eastAsia="仿宋" w:cs="仿宋"/>
          <w:w w:val="95"/>
          <w:sz w:val="32"/>
          <w:szCs w:val="32"/>
          <w:lang w:eastAsia="zh-CN"/>
        </w:rPr>
        <w:t>采购项目</w:t>
      </w:r>
      <w:r>
        <w:rPr>
          <w:rFonts w:hint="eastAsia" w:ascii="仿宋" w:hAnsi="仿宋" w:eastAsia="仿宋" w:cs="仿宋"/>
          <w:w w:val="95"/>
          <w:sz w:val="32"/>
          <w:szCs w:val="32"/>
        </w:rPr>
        <w:t>比选文件</w:t>
      </w:r>
    </w:p>
    <w:p>
      <w:pPr>
        <w:pStyle w:val="50"/>
        <w:spacing w:beforeAutospacing="0" w:afterAutospacing="0" w:line="570" w:lineRule="exact"/>
        <w:jc w:val="both"/>
        <w:rPr>
          <w:rFonts w:ascii="仿宋" w:hAnsi="仿宋" w:eastAsia="仿宋" w:cs="仿宋"/>
          <w:color w:val="000000"/>
          <w:sz w:val="32"/>
          <w:szCs w:val="32"/>
        </w:rPr>
      </w:pPr>
    </w:p>
    <w:p>
      <w:pPr>
        <w:pStyle w:val="50"/>
        <w:spacing w:beforeAutospacing="0" w:afterAutospacing="0" w:line="570" w:lineRule="exact"/>
        <w:jc w:val="right"/>
        <w:rPr>
          <w:rFonts w:ascii="仿宋" w:hAnsi="仿宋" w:eastAsia="仿宋" w:cs="仿宋"/>
          <w:color w:val="000000"/>
          <w:sz w:val="32"/>
          <w:szCs w:val="32"/>
        </w:rPr>
      </w:pPr>
    </w:p>
    <w:p>
      <w:pPr>
        <w:pStyle w:val="50"/>
        <w:spacing w:beforeAutospacing="0" w:afterAutospacing="0" w:line="570" w:lineRule="exact"/>
        <w:jc w:val="right"/>
        <w:rPr>
          <w:rFonts w:ascii="仿宋" w:hAnsi="仿宋" w:eastAsia="仿宋" w:cs="仿宋"/>
          <w:sz w:val="32"/>
          <w:szCs w:val="32"/>
        </w:rPr>
      </w:pPr>
      <w:r>
        <w:rPr>
          <w:rFonts w:hint="eastAsia" w:ascii="仿宋" w:hAnsi="仿宋" w:eastAsia="仿宋" w:cs="仿宋"/>
          <w:color w:val="000000"/>
          <w:sz w:val="32"/>
          <w:szCs w:val="32"/>
        </w:rPr>
        <w:t>海南省旅游投资发展有限公司</w:t>
      </w:r>
    </w:p>
    <w:p>
      <w:r>
        <w:rPr>
          <w:rFonts w:hint="eastAsia" w:ascii="仿宋" w:hAnsi="仿宋" w:eastAsia="仿宋" w:cs="仿宋"/>
          <w:color w:val="000000"/>
          <w:sz w:val="32"/>
          <w:szCs w:val="32"/>
        </w:rPr>
        <w:t>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11月28日</w:t>
      </w:r>
    </w:p>
    <w:p>
      <w:pPr>
        <w:pStyle w:val="50"/>
        <w:spacing w:beforeAutospacing="0" w:afterAutospacing="0" w:line="570" w:lineRule="exact"/>
        <w:jc w:val="both"/>
        <w:rPr>
          <w:rFonts w:ascii="仿宋" w:hAnsi="仿宋" w:eastAsia="仿宋" w:cs="仿宋"/>
          <w:color w:val="000000"/>
          <w:sz w:val="32"/>
          <w:szCs w:val="32"/>
        </w:rPr>
      </w:pPr>
    </w:p>
    <w:p>
      <w:pPr>
        <w:pStyle w:val="50"/>
        <w:spacing w:beforeAutospacing="0" w:afterAutospacing="0" w:line="570" w:lineRule="exact"/>
        <w:jc w:val="both"/>
        <w:rPr>
          <w:rFonts w:ascii="仿宋" w:hAnsi="仿宋" w:eastAsia="仿宋" w:cs="仿宋"/>
          <w:color w:val="000000"/>
          <w:sz w:val="32"/>
          <w:szCs w:val="32"/>
        </w:rPr>
      </w:pPr>
    </w:p>
    <w:p>
      <w:pPr>
        <w:pStyle w:val="50"/>
        <w:spacing w:beforeAutospacing="0" w:afterAutospacing="0" w:line="570" w:lineRule="exact"/>
        <w:ind w:firstLine="7040" w:firstLineChars="2200"/>
        <w:jc w:val="both"/>
        <w:rPr>
          <w:rFonts w:ascii="仿宋" w:hAnsi="仿宋" w:eastAsia="仿宋" w:cs="仿宋"/>
          <w:color w:val="000000"/>
          <w:sz w:val="32"/>
          <w:szCs w:val="32"/>
        </w:rPr>
      </w:pPr>
    </w:p>
    <w:p>
      <w:pPr>
        <w:widowControl/>
        <w:ind w:firstLine="2880" w:firstLineChars="900"/>
        <w:jc w:val="left"/>
        <w:rPr>
          <w:rFonts w:ascii="宋体" w:hAnsi="宋体"/>
          <w:b/>
          <w:bCs/>
          <w:sz w:val="40"/>
          <w:szCs w:val="40"/>
        </w:rPr>
      </w:pPr>
      <w:bookmarkStart w:id="4" w:name="_Hlk111067733"/>
      <w:bookmarkStart w:id="5" w:name="_Hlk111060306"/>
      <w:r>
        <w:rPr>
          <w:rFonts w:ascii="仿宋" w:hAnsi="仿宋" w:eastAsia="仿宋" w:cs="仿宋"/>
          <w:sz w:val="32"/>
          <w:szCs w:val="32"/>
        </w:rPr>
        <w:br w:type="page"/>
      </w:r>
      <w:bookmarkEnd w:id="4"/>
      <w:bookmarkEnd w:id="5"/>
      <w:r>
        <w:rPr>
          <w:rFonts w:hint="eastAsia" w:ascii="宋体" w:hAnsi="宋体"/>
          <w:b/>
          <w:bCs/>
          <w:sz w:val="40"/>
          <w:szCs w:val="40"/>
        </w:rPr>
        <w:t>第二部分 响应供应商须知</w:t>
      </w:r>
    </w:p>
    <w:p>
      <w:pPr>
        <w:pStyle w:val="215"/>
        <w:widowControl w:val="0"/>
        <w:spacing w:before="0" w:beforeAutospacing="0" w:after="0" w:afterAutospacing="0" w:line="520" w:lineRule="exact"/>
        <w:jc w:val="both"/>
        <w:rPr>
          <w:b/>
          <w:bCs/>
          <w:sz w:val="24"/>
          <w:szCs w:val="24"/>
        </w:rPr>
      </w:pPr>
    </w:p>
    <w:p>
      <w:pPr>
        <w:pStyle w:val="215"/>
        <w:widowControl w:val="0"/>
        <w:spacing w:before="0" w:beforeAutospacing="0" w:after="0" w:afterAutospacing="0" w:line="520" w:lineRule="exact"/>
        <w:jc w:val="both"/>
        <w:rPr>
          <w:rFonts w:ascii="仿宋" w:hAnsi="仿宋" w:eastAsia="仿宋" w:cs="仿宋"/>
          <w:sz w:val="32"/>
          <w:szCs w:val="32"/>
          <w:u w:val="single"/>
        </w:rPr>
      </w:pPr>
      <w:r>
        <w:rPr>
          <w:rFonts w:hint="eastAsia" w:ascii="仿宋" w:hAnsi="仿宋" w:eastAsia="仿宋" w:cs="仿宋"/>
          <w:b/>
          <w:bCs/>
          <w:sz w:val="32"/>
          <w:szCs w:val="32"/>
          <w:u w:val="single"/>
        </w:rPr>
        <w:t>注：响应供应商必须认真阅读比选文件中所有的事项、格式、条款和相关附件等。响应供应商没有按照比选文件要求提交全部资料，或者报价文件没有对比选文件在各方面都做出实质性响应是响应供应商的风险，并可能导致其报价无效或被拒绝。</w:t>
      </w:r>
    </w:p>
    <w:p>
      <w:pPr>
        <w:pStyle w:val="5"/>
        <w:numPr>
          <w:ilvl w:val="0"/>
          <w:numId w:val="15"/>
        </w:numPr>
        <w:spacing w:line="520" w:lineRule="exact"/>
        <w:rPr>
          <w:rFonts w:ascii="仿宋" w:hAnsi="仿宋" w:eastAsia="仿宋" w:cs="仿宋"/>
          <w:bCs/>
          <w:sz w:val="32"/>
          <w:szCs w:val="32"/>
        </w:rPr>
      </w:pPr>
      <w:bookmarkStart w:id="6" w:name="_Toc470184437"/>
      <w:bookmarkStart w:id="7" w:name="_Toc438722126"/>
      <w:bookmarkStart w:id="8" w:name="_Toc435687271"/>
      <w:bookmarkStart w:id="9" w:name="_Toc439679264"/>
      <w:bookmarkStart w:id="10" w:name="_Toc414510776"/>
      <w:bookmarkStart w:id="11" w:name="_Toc435623750"/>
      <w:bookmarkStart w:id="12" w:name="_Toc495671505"/>
      <w:bookmarkStart w:id="13" w:name="_Toc438508593"/>
      <w:bookmarkStart w:id="14" w:name="_Toc486969375"/>
      <w:bookmarkStart w:id="15" w:name="_Toc365033702"/>
      <w:bookmarkStart w:id="16" w:name="_Toc495949927"/>
      <w:bookmarkStart w:id="17" w:name="_Toc458635592"/>
      <w:bookmarkStart w:id="18" w:name="_Toc496615945"/>
      <w:bookmarkStart w:id="19" w:name="_Toc343857022"/>
      <w:bookmarkStart w:id="20" w:name="_Toc422865417"/>
      <w:bookmarkStart w:id="21" w:name="_Toc507250896"/>
      <w:bookmarkStart w:id="22" w:name="_Toc49135195"/>
      <w:bookmarkStart w:id="23" w:name="_Toc438513730"/>
      <w:bookmarkStart w:id="24" w:name="_Toc299108386"/>
      <w:bookmarkStart w:id="25" w:name="_Toc364846096"/>
      <w:bookmarkStart w:id="26" w:name="_Toc487044248"/>
      <w:bookmarkStart w:id="27" w:name="_Toc380533806"/>
      <w:bookmarkStart w:id="28" w:name="_Toc416208482"/>
      <w:bookmarkStart w:id="29" w:name="_Toc496649737"/>
      <w:bookmarkStart w:id="30" w:name="_Toc422161988"/>
      <w:bookmarkStart w:id="31" w:name="_Toc497153690"/>
      <w:bookmarkStart w:id="32" w:name="_Toc479325588"/>
      <w:bookmarkStart w:id="33" w:name="_Toc495653136"/>
      <w:bookmarkStart w:id="34" w:name="_Toc425347658"/>
      <w:bookmarkStart w:id="35" w:name="_Toc418023329"/>
      <w:bookmarkStart w:id="36" w:name="_Toc298829716"/>
      <w:bookmarkStart w:id="37" w:name="_Toc20291"/>
      <w:bookmarkStart w:id="38" w:name="_Toc477879836"/>
      <w:bookmarkStart w:id="39" w:name="_Toc356489049"/>
      <w:bookmarkStart w:id="40" w:name="_Toc298190380"/>
      <w:bookmarkStart w:id="41" w:name="_Toc458980389"/>
      <w:bookmarkStart w:id="42" w:name="_Toc435629788"/>
      <w:bookmarkStart w:id="43" w:name="_Toc439513441"/>
      <w:bookmarkStart w:id="44" w:name="_Toc298829957"/>
      <w:bookmarkStart w:id="45" w:name="_Toc435629834"/>
      <w:bookmarkStart w:id="46" w:name="_Toc507139954"/>
      <w:bookmarkStart w:id="47" w:name="_Toc505772851"/>
      <w:bookmarkStart w:id="48" w:name="_Toc438641461"/>
      <w:bookmarkStart w:id="49" w:name="_Toc479340785"/>
      <w:bookmarkStart w:id="50" w:name="_Toc298920088"/>
      <w:bookmarkStart w:id="51" w:name="_Toc350417820"/>
      <w:bookmarkStart w:id="52" w:name="_Toc495584530"/>
      <w:bookmarkStart w:id="53" w:name="_Toc439513157"/>
      <w:bookmarkStart w:id="54" w:name="_Toc297209415"/>
      <w:bookmarkStart w:id="55" w:name="_Toc49082409"/>
      <w:bookmarkStart w:id="56" w:name="_Toc507146605"/>
      <w:bookmarkStart w:id="57" w:name="_Toc383124044"/>
      <w:bookmarkStart w:id="58" w:name="_Toc435686976"/>
      <w:bookmarkStart w:id="59" w:name="_Toc435687345"/>
      <w:bookmarkStart w:id="60" w:name="_Toc498541528"/>
      <w:r>
        <w:rPr>
          <w:rFonts w:hint="eastAsia" w:ascii="仿宋" w:hAnsi="仿宋" w:eastAsia="仿宋" w:cs="仿宋"/>
          <w:bCs/>
          <w:sz w:val="32"/>
          <w:szCs w:val="32"/>
        </w:rPr>
        <w:t>总体说明</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numPr>
          <w:ilvl w:val="1"/>
          <w:numId w:val="15"/>
        </w:numPr>
        <w:tabs>
          <w:tab w:val="left" w:pos="525"/>
          <w:tab w:val="left" w:pos="630"/>
        </w:tabs>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资金来源</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企业自有资金。</w:t>
      </w:r>
    </w:p>
    <w:p>
      <w:pPr>
        <w:numPr>
          <w:ilvl w:val="1"/>
          <w:numId w:val="15"/>
        </w:numPr>
        <w:tabs>
          <w:tab w:val="left" w:pos="525"/>
          <w:tab w:val="left" w:pos="630"/>
        </w:tabs>
        <w:spacing w:line="520" w:lineRule="exact"/>
        <w:outlineLvl w:val="3"/>
        <w:rPr>
          <w:rFonts w:ascii="仿宋" w:hAnsi="仿宋" w:eastAsia="仿宋" w:cs="仿宋"/>
          <w:sz w:val="32"/>
          <w:szCs w:val="32"/>
        </w:rPr>
      </w:pPr>
      <w:r>
        <w:rPr>
          <w:rFonts w:hint="eastAsia" w:ascii="仿宋" w:hAnsi="仿宋" w:eastAsia="仿宋" w:cs="仿宋"/>
          <w:b/>
          <w:bCs/>
          <w:sz w:val="32"/>
          <w:szCs w:val="32"/>
        </w:rPr>
        <w:t>适用范围</w:t>
      </w:r>
    </w:p>
    <w:p>
      <w:pPr>
        <w:tabs>
          <w:tab w:val="left" w:pos="735"/>
        </w:tabs>
        <w:spacing w:line="520" w:lineRule="exact"/>
        <w:rPr>
          <w:rFonts w:ascii="仿宋" w:hAnsi="仿宋" w:eastAsia="仿宋" w:cs="仿宋"/>
          <w:sz w:val="32"/>
          <w:szCs w:val="32"/>
        </w:rPr>
      </w:pPr>
      <w:r>
        <w:rPr>
          <w:rFonts w:hint="eastAsia" w:ascii="仿宋" w:hAnsi="仿宋" w:eastAsia="仿宋" w:cs="仿宋"/>
          <w:sz w:val="32"/>
          <w:szCs w:val="32"/>
        </w:rPr>
        <w:t>1.2.1本次采购依据《海南省旅游投资发展有限公司服务采购管理办法（试行）》有关规定及以及本比选文件的约定实施，</w:t>
      </w:r>
      <w:r>
        <w:rPr>
          <w:rFonts w:hint="eastAsia" w:ascii="仿宋" w:hAnsi="仿宋" w:eastAsia="仿宋" w:cs="仿宋"/>
          <w:b/>
          <w:bCs/>
          <w:sz w:val="32"/>
          <w:szCs w:val="32"/>
          <w:u w:val="single"/>
        </w:rPr>
        <w:t>不适用《招标投标法》、《政府采购法》及相关法律法规</w:t>
      </w:r>
      <w:r>
        <w:rPr>
          <w:rFonts w:hint="eastAsia" w:ascii="仿宋" w:hAnsi="仿宋" w:eastAsia="仿宋" w:cs="仿宋"/>
          <w:sz w:val="32"/>
          <w:szCs w:val="32"/>
        </w:rPr>
        <w:t>。</w:t>
      </w:r>
    </w:p>
    <w:p>
      <w:pPr>
        <w:tabs>
          <w:tab w:val="left" w:pos="735"/>
        </w:tabs>
        <w:spacing w:line="520" w:lineRule="exact"/>
        <w:rPr>
          <w:rFonts w:ascii="仿宋" w:hAnsi="仿宋" w:eastAsia="仿宋" w:cs="仿宋"/>
          <w:sz w:val="32"/>
          <w:szCs w:val="32"/>
        </w:rPr>
      </w:pPr>
      <w:r>
        <w:rPr>
          <w:rFonts w:hint="eastAsia" w:ascii="仿宋" w:hAnsi="仿宋" w:eastAsia="仿宋" w:cs="仿宋"/>
          <w:sz w:val="32"/>
          <w:szCs w:val="32"/>
        </w:rPr>
        <w:t>1.2.2采购人、供应商及各方当事人适用本须知。</w:t>
      </w:r>
    </w:p>
    <w:p>
      <w:pPr>
        <w:numPr>
          <w:ilvl w:val="1"/>
          <w:numId w:val="15"/>
        </w:numPr>
        <w:tabs>
          <w:tab w:val="left" w:pos="525"/>
          <w:tab w:val="left" w:pos="630"/>
        </w:tabs>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关于定标方式</w:t>
      </w:r>
    </w:p>
    <w:p>
      <w:pPr>
        <w:spacing w:line="520" w:lineRule="exact"/>
        <w:ind w:firstLine="640" w:firstLineChars="200"/>
        <w:rPr>
          <w:rFonts w:ascii="仿宋" w:hAnsi="仿宋" w:eastAsia="仿宋" w:cs="仿宋"/>
          <w:sz w:val="32"/>
          <w:szCs w:val="32"/>
        </w:rPr>
      </w:pPr>
      <w:r>
        <w:rPr>
          <w:rFonts w:hint="eastAsia" w:ascii="仿宋" w:hAnsi="仿宋" w:eastAsia="仿宋" w:cs="仿宋"/>
          <w:bCs/>
          <w:sz w:val="32"/>
          <w:szCs w:val="32"/>
        </w:rPr>
        <w:t>本次比选采用一次报价一次评审定标的方式。</w:t>
      </w:r>
    </w:p>
    <w:p>
      <w:pPr>
        <w:tabs>
          <w:tab w:val="left" w:pos="900"/>
        </w:tabs>
        <w:adjustRightInd w:val="0"/>
        <w:snapToGrid w:val="0"/>
        <w:spacing w:line="520" w:lineRule="exact"/>
        <w:rPr>
          <w:rFonts w:ascii="仿宋" w:hAnsi="仿宋" w:eastAsia="仿宋" w:cs="仿宋"/>
          <w:b/>
          <w:sz w:val="32"/>
          <w:szCs w:val="32"/>
        </w:rPr>
      </w:pPr>
      <w:bookmarkStart w:id="61" w:name="_Toc264616639"/>
      <w:r>
        <w:rPr>
          <w:rFonts w:hint="eastAsia" w:ascii="仿宋" w:hAnsi="仿宋" w:eastAsia="仿宋" w:cs="仿宋"/>
          <w:b/>
          <w:sz w:val="32"/>
          <w:szCs w:val="32"/>
        </w:rPr>
        <w:t>1.4比选文件的解释权</w:t>
      </w:r>
      <w:bookmarkEnd w:id="61"/>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本比选文件的解释权归海南省旅游投资发展有限公司所有。</w:t>
      </w:r>
    </w:p>
    <w:p>
      <w:pPr>
        <w:pStyle w:val="5"/>
        <w:numPr>
          <w:ilvl w:val="0"/>
          <w:numId w:val="15"/>
        </w:numPr>
        <w:spacing w:line="520" w:lineRule="exact"/>
        <w:rPr>
          <w:rFonts w:ascii="仿宋" w:hAnsi="仿宋" w:eastAsia="仿宋" w:cs="仿宋"/>
          <w:sz w:val="32"/>
          <w:szCs w:val="32"/>
        </w:rPr>
      </w:pPr>
      <w:bookmarkStart w:id="62" w:name="_Toc435687272"/>
      <w:bookmarkStart w:id="63" w:name="_Toc505772852"/>
      <w:bookmarkStart w:id="64" w:name="_Toc422161989"/>
      <w:bookmarkStart w:id="65" w:name="_Toc438641462"/>
      <w:bookmarkStart w:id="66" w:name="_Toc470184438"/>
      <w:bookmarkStart w:id="67" w:name="_Toc356489050"/>
      <w:bookmarkStart w:id="68" w:name="_Toc507146606"/>
      <w:bookmarkStart w:id="69" w:name="_Toc435686977"/>
      <w:bookmarkStart w:id="70" w:name="_Toc495949928"/>
      <w:bookmarkStart w:id="71" w:name="_Toc380533807"/>
      <w:bookmarkStart w:id="72" w:name="_Toc438508594"/>
      <w:bookmarkStart w:id="73" w:name="_Toc365033703"/>
      <w:bookmarkStart w:id="74" w:name="_Toc507139955"/>
      <w:bookmarkStart w:id="75" w:name="_Toc298829717"/>
      <w:bookmarkStart w:id="76" w:name="_Toc298829958"/>
      <w:bookmarkStart w:id="77" w:name="_Toc479340786"/>
      <w:bookmarkStart w:id="78" w:name="_Toc343857023"/>
      <w:bookmarkStart w:id="79" w:name="_Toc458635593"/>
      <w:bookmarkStart w:id="80" w:name="_Toc439513442"/>
      <w:bookmarkStart w:id="81" w:name="_Toc495584531"/>
      <w:bookmarkStart w:id="82" w:name="_Toc487044249"/>
      <w:bookmarkStart w:id="83" w:name="_Toc435687346"/>
      <w:bookmarkStart w:id="84" w:name="_Toc495671506"/>
      <w:bookmarkStart w:id="85" w:name="_Toc49135196"/>
      <w:bookmarkStart w:id="86" w:name="_Toc364846097"/>
      <w:bookmarkStart w:id="87" w:name="_Toc299108387"/>
      <w:bookmarkStart w:id="88" w:name="_Toc496649738"/>
      <w:bookmarkStart w:id="89" w:name="_Toc496615946"/>
      <w:bookmarkStart w:id="90" w:name="_Toc383124045"/>
      <w:bookmarkStart w:id="91" w:name="_Toc438513731"/>
      <w:bookmarkStart w:id="92" w:name="_Toc439513158"/>
      <w:bookmarkStart w:id="93" w:name="_Toc49082410"/>
      <w:bookmarkStart w:id="94" w:name="_Toc495653137"/>
      <w:bookmarkStart w:id="95" w:name="_Toc497153691"/>
      <w:bookmarkStart w:id="96" w:name="_Toc297209416"/>
      <w:bookmarkStart w:id="97" w:name="_Toc2048"/>
      <w:bookmarkStart w:id="98" w:name="_Toc477879837"/>
      <w:bookmarkStart w:id="99" w:name="_Toc498541529"/>
      <w:bookmarkStart w:id="100" w:name="_Toc435629835"/>
      <w:bookmarkStart w:id="101" w:name="_Toc425347659"/>
      <w:bookmarkStart w:id="102" w:name="_Toc486969376"/>
      <w:bookmarkStart w:id="103" w:name="_Toc414510777"/>
      <w:bookmarkStart w:id="104" w:name="_Toc458980390"/>
      <w:bookmarkStart w:id="105" w:name="_Toc298190381"/>
      <w:bookmarkStart w:id="106" w:name="_Toc416208483"/>
      <w:bookmarkStart w:id="107" w:name="_Toc435629789"/>
      <w:bookmarkStart w:id="108" w:name="_Toc350417821"/>
      <w:bookmarkStart w:id="109" w:name="_Toc422865418"/>
      <w:bookmarkStart w:id="110" w:name="_Toc439679265"/>
      <w:bookmarkStart w:id="111" w:name="_Toc298920089"/>
      <w:bookmarkStart w:id="112" w:name="_Toc479325589"/>
      <w:bookmarkStart w:id="113" w:name="_Toc507250897"/>
      <w:bookmarkStart w:id="114" w:name="_Toc418023330"/>
      <w:bookmarkStart w:id="115" w:name="_Toc438722127"/>
      <w:bookmarkStart w:id="116" w:name="_Toc435623751"/>
      <w:r>
        <w:rPr>
          <w:rFonts w:hint="eastAsia" w:ascii="仿宋" w:hAnsi="仿宋" w:eastAsia="仿宋" w:cs="仿宋"/>
          <w:sz w:val="32"/>
          <w:szCs w:val="32"/>
        </w:rPr>
        <w:t>比选文件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pPr>
        <w:numPr>
          <w:ilvl w:val="1"/>
          <w:numId w:val="15"/>
        </w:numPr>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比选文件的组成</w:t>
      </w:r>
    </w:p>
    <w:p>
      <w:pPr>
        <w:spacing w:line="520" w:lineRule="exact"/>
        <w:ind w:left="1108" w:hanging="583"/>
        <w:rPr>
          <w:rFonts w:ascii="仿宋" w:hAnsi="仿宋" w:eastAsia="仿宋" w:cs="仿宋"/>
          <w:sz w:val="32"/>
          <w:szCs w:val="32"/>
        </w:rPr>
      </w:pPr>
      <w:r>
        <w:rPr>
          <w:rFonts w:hint="eastAsia" w:ascii="仿宋" w:hAnsi="仿宋" w:eastAsia="仿宋" w:cs="仿宋"/>
          <w:sz w:val="32"/>
          <w:szCs w:val="32"/>
        </w:rPr>
        <w:t>（1）比选公告</w:t>
      </w:r>
    </w:p>
    <w:p>
      <w:pPr>
        <w:spacing w:line="520" w:lineRule="exact"/>
        <w:ind w:left="1108" w:hanging="583"/>
        <w:rPr>
          <w:rFonts w:ascii="仿宋" w:hAnsi="仿宋" w:eastAsia="仿宋" w:cs="仿宋"/>
          <w:sz w:val="32"/>
          <w:szCs w:val="32"/>
        </w:rPr>
      </w:pPr>
      <w:r>
        <w:rPr>
          <w:rFonts w:hint="eastAsia" w:ascii="仿宋" w:hAnsi="仿宋" w:eastAsia="仿宋" w:cs="仿宋"/>
          <w:sz w:val="32"/>
          <w:szCs w:val="32"/>
        </w:rPr>
        <w:t>（2）响应供应商须知</w:t>
      </w:r>
    </w:p>
    <w:p>
      <w:pPr>
        <w:spacing w:line="520" w:lineRule="exact"/>
        <w:ind w:left="1108" w:hanging="583"/>
        <w:rPr>
          <w:rFonts w:ascii="仿宋" w:hAnsi="仿宋" w:eastAsia="仿宋" w:cs="仿宋"/>
          <w:sz w:val="32"/>
          <w:szCs w:val="32"/>
        </w:rPr>
      </w:pPr>
      <w:r>
        <w:rPr>
          <w:rFonts w:hint="eastAsia" w:ascii="仿宋" w:hAnsi="仿宋" w:eastAsia="仿宋" w:cs="仿宋"/>
          <w:sz w:val="32"/>
          <w:szCs w:val="32"/>
        </w:rPr>
        <w:t>（3）评审文件</w:t>
      </w:r>
    </w:p>
    <w:p>
      <w:pPr>
        <w:spacing w:line="520" w:lineRule="exact"/>
        <w:ind w:left="1108" w:hanging="583"/>
        <w:rPr>
          <w:rFonts w:ascii="仿宋" w:hAnsi="仿宋" w:eastAsia="仿宋" w:cs="仿宋"/>
          <w:sz w:val="32"/>
          <w:szCs w:val="32"/>
        </w:rPr>
      </w:pPr>
      <w:r>
        <w:rPr>
          <w:rFonts w:hint="eastAsia" w:ascii="仿宋" w:hAnsi="仿宋" w:eastAsia="仿宋" w:cs="仿宋"/>
          <w:sz w:val="32"/>
          <w:szCs w:val="32"/>
        </w:rPr>
        <w:t>（4）响应文件格式</w:t>
      </w:r>
    </w:p>
    <w:p>
      <w:pPr>
        <w:spacing w:line="520" w:lineRule="exact"/>
        <w:ind w:left="1108" w:hanging="583"/>
        <w:rPr>
          <w:rFonts w:ascii="仿宋" w:hAnsi="仿宋" w:eastAsia="仿宋" w:cs="仿宋"/>
          <w:sz w:val="32"/>
          <w:szCs w:val="32"/>
        </w:rPr>
      </w:pPr>
      <w:r>
        <w:rPr>
          <w:rFonts w:hint="eastAsia" w:ascii="仿宋" w:hAnsi="仿宋" w:eastAsia="仿宋" w:cs="仿宋"/>
          <w:sz w:val="32"/>
          <w:szCs w:val="32"/>
        </w:rPr>
        <w:t>（5）根据比选文件规定发出的澄清、修改及补充文件（如有）；</w:t>
      </w:r>
    </w:p>
    <w:p>
      <w:pPr>
        <w:pStyle w:val="5"/>
        <w:numPr>
          <w:ilvl w:val="0"/>
          <w:numId w:val="15"/>
        </w:numPr>
        <w:spacing w:line="520" w:lineRule="exact"/>
        <w:rPr>
          <w:rFonts w:ascii="仿宋" w:hAnsi="仿宋" w:eastAsia="仿宋" w:cs="仿宋"/>
          <w:sz w:val="32"/>
          <w:szCs w:val="32"/>
        </w:rPr>
      </w:pPr>
      <w:bookmarkStart w:id="117" w:name="_Toc495671507"/>
      <w:bookmarkStart w:id="118" w:name="_Toc479325590"/>
      <w:bookmarkStart w:id="119" w:name="_Toc297209417"/>
      <w:bookmarkStart w:id="120" w:name="_Toc507250898"/>
      <w:bookmarkStart w:id="121" w:name="_Toc458635594"/>
      <w:bookmarkStart w:id="122" w:name="_Toc435687273"/>
      <w:bookmarkStart w:id="123" w:name="_Toc496649739"/>
      <w:bookmarkStart w:id="124" w:name="_Toc414510778"/>
      <w:bookmarkStart w:id="125" w:name="_Toc438722128"/>
      <w:bookmarkStart w:id="126" w:name="_Toc486969377"/>
      <w:bookmarkStart w:id="127" w:name="_Toc350417822"/>
      <w:bookmarkStart w:id="128" w:name="_Toc364846098"/>
      <w:bookmarkStart w:id="129" w:name="_Toc356489051"/>
      <w:bookmarkStart w:id="130" w:name="_Toc507146607"/>
      <w:bookmarkStart w:id="131" w:name="_Toc439513443"/>
      <w:bookmarkStart w:id="132" w:name="_Toc4382"/>
      <w:bookmarkStart w:id="133" w:name="_Toc439513159"/>
      <w:bookmarkStart w:id="134" w:name="_Toc416208484"/>
      <w:bookmarkStart w:id="135" w:name="_Toc298829959"/>
      <w:bookmarkStart w:id="136" w:name="_Toc458980391"/>
      <w:bookmarkStart w:id="137" w:name="_Toc487044250"/>
      <w:bookmarkStart w:id="138" w:name="_Toc497153692"/>
      <w:bookmarkStart w:id="139" w:name="_Toc422865419"/>
      <w:bookmarkStart w:id="140" w:name="_Toc298829718"/>
      <w:bookmarkStart w:id="141" w:name="_Toc435623752"/>
      <w:bookmarkStart w:id="142" w:name="_Toc365033704"/>
      <w:bookmarkStart w:id="143" w:name="_Toc298190382"/>
      <w:bookmarkStart w:id="144" w:name="_Toc495584532"/>
      <w:bookmarkStart w:id="145" w:name="_Toc498541530"/>
      <w:bookmarkStart w:id="146" w:name="_Toc435629790"/>
      <w:bookmarkStart w:id="147" w:name="_Toc496615947"/>
      <w:bookmarkStart w:id="148" w:name="_Toc418023331"/>
      <w:bookmarkStart w:id="149" w:name="_Toc495949929"/>
      <w:bookmarkStart w:id="150" w:name="_Toc422161990"/>
      <w:bookmarkStart w:id="151" w:name="_Toc383124046"/>
      <w:bookmarkStart w:id="152" w:name="_Toc507139956"/>
      <w:bookmarkStart w:id="153" w:name="_Toc380533808"/>
      <w:bookmarkStart w:id="154" w:name="_Toc479340787"/>
      <w:bookmarkStart w:id="155" w:name="_Toc439679266"/>
      <w:bookmarkStart w:id="156" w:name="_Toc438508595"/>
      <w:bookmarkStart w:id="157" w:name="_Toc343857024"/>
      <w:bookmarkStart w:id="158" w:name="_Toc299108388"/>
      <w:bookmarkStart w:id="159" w:name="_Toc438513732"/>
      <w:bookmarkStart w:id="160" w:name="_Toc435686978"/>
      <w:bookmarkStart w:id="161" w:name="_Toc435629836"/>
      <w:bookmarkStart w:id="162" w:name="_Toc505772853"/>
      <w:bookmarkStart w:id="163" w:name="_Toc435687347"/>
      <w:bookmarkStart w:id="164" w:name="_Toc298920090"/>
      <w:bookmarkStart w:id="165" w:name="_Toc495653138"/>
      <w:bookmarkStart w:id="166" w:name="_Toc470184439"/>
      <w:bookmarkStart w:id="167" w:name="_Toc425347660"/>
      <w:bookmarkStart w:id="168" w:name="_Toc477879838"/>
      <w:bookmarkStart w:id="169" w:name="_Toc438641463"/>
      <w:bookmarkStart w:id="170" w:name="_Toc49135197"/>
      <w:bookmarkStart w:id="171" w:name="_Toc49082411"/>
      <w:r>
        <w:rPr>
          <w:rFonts w:hint="eastAsia" w:ascii="仿宋" w:hAnsi="仿宋" w:eastAsia="仿宋" w:cs="仿宋"/>
          <w:sz w:val="32"/>
          <w:szCs w:val="32"/>
        </w:rPr>
        <w:t>响应文件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numPr>
          <w:ilvl w:val="1"/>
          <w:numId w:val="15"/>
        </w:numPr>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响应文件的组成</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响应供应商准备的响应文件应包括本比选文件《第四部分文件格式》及参与评审必须的其他内容。</w:t>
      </w:r>
    </w:p>
    <w:p>
      <w:pPr>
        <w:numPr>
          <w:ilvl w:val="2"/>
          <w:numId w:val="15"/>
        </w:numPr>
        <w:tabs>
          <w:tab w:val="left" w:pos="735"/>
        </w:tabs>
        <w:spacing w:line="520" w:lineRule="exact"/>
        <w:ind w:left="735" w:hanging="735"/>
        <w:rPr>
          <w:rFonts w:ascii="仿宋" w:hAnsi="仿宋" w:eastAsia="仿宋" w:cs="仿宋"/>
          <w:b/>
          <w:sz w:val="32"/>
          <w:szCs w:val="32"/>
          <w:u w:val="single"/>
        </w:rPr>
      </w:pPr>
      <w:r>
        <w:rPr>
          <w:rFonts w:hint="eastAsia" w:ascii="仿宋" w:hAnsi="仿宋" w:eastAsia="仿宋" w:cs="仿宋"/>
          <w:b/>
          <w:sz w:val="32"/>
          <w:szCs w:val="32"/>
          <w:u w:val="single"/>
        </w:rPr>
        <w:t>响应供应商必须编制完整的响应文件，编制目录及页码并装订成册。各册独立装订的报价文件封面必须加盖响应供应商单位法定印章，报价文件应骑缝加盖响应供应商单位公章或逐页加盖响应供应商单位公章。响应供应商代表可由法定代表人或其委托代理人担任。由委托代理人签署的响应文件中，须同时提交由法定代表人签署的有效的授权委托书</w:t>
      </w:r>
      <w:r>
        <w:rPr>
          <w:rFonts w:hint="eastAsia" w:ascii="仿宋" w:hAnsi="仿宋" w:eastAsia="仿宋" w:cs="仿宋"/>
          <w:b/>
          <w:sz w:val="32"/>
          <w:szCs w:val="32"/>
        </w:rPr>
        <w:t>。</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响应供应商必须自行承担因其响应文件的任何错漏而导致的一切后果。</w:t>
      </w:r>
    </w:p>
    <w:p>
      <w:pPr>
        <w:numPr>
          <w:ilvl w:val="1"/>
          <w:numId w:val="15"/>
        </w:numPr>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响应文件的修改和撤回</w:t>
      </w:r>
    </w:p>
    <w:p>
      <w:pPr>
        <w:pStyle w:val="6"/>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在文件递交截止时间前响应供应商可以修改和</w:t>
      </w:r>
      <w:r>
        <w:rPr>
          <w:rFonts w:hint="eastAsia" w:ascii="仿宋" w:hAnsi="仿宋" w:eastAsia="仿宋" w:cs="仿宋"/>
          <w:bCs/>
          <w:sz w:val="32"/>
          <w:szCs w:val="32"/>
        </w:rPr>
        <w:t>撤回</w:t>
      </w:r>
      <w:r>
        <w:rPr>
          <w:rFonts w:hint="eastAsia" w:ascii="仿宋" w:hAnsi="仿宋" w:eastAsia="仿宋" w:cs="仿宋"/>
          <w:sz w:val="32"/>
          <w:szCs w:val="32"/>
        </w:rPr>
        <w:t>其响应文件，但必须以书面形式通知采购人，文件递交截止后不得修改和</w:t>
      </w:r>
      <w:r>
        <w:rPr>
          <w:rFonts w:hint="eastAsia" w:ascii="仿宋" w:hAnsi="仿宋" w:eastAsia="仿宋" w:cs="仿宋"/>
          <w:bCs/>
          <w:sz w:val="32"/>
          <w:szCs w:val="32"/>
        </w:rPr>
        <w:t>撤回</w:t>
      </w:r>
      <w:r>
        <w:rPr>
          <w:rFonts w:hint="eastAsia" w:ascii="仿宋" w:hAnsi="仿宋" w:eastAsia="仿宋" w:cs="仿宋"/>
          <w:sz w:val="32"/>
          <w:szCs w:val="32"/>
        </w:rPr>
        <w:t>其报价文件。</w:t>
      </w:r>
    </w:p>
    <w:p>
      <w:pPr>
        <w:numPr>
          <w:ilvl w:val="1"/>
          <w:numId w:val="15"/>
        </w:numPr>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响应文件的真实性</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供应商应保证所提供的全部资料的真实性，并接受采购人及评审小组对其中任何资料做进一步审查的要求。</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响应文件须对本比选文件中的内容做出实质性和完整的响应，否则，采购人及评审小组可以拒绝响应文件。</w:t>
      </w:r>
    </w:p>
    <w:p>
      <w:pPr>
        <w:pStyle w:val="5"/>
        <w:numPr>
          <w:ilvl w:val="0"/>
          <w:numId w:val="15"/>
        </w:numPr>
        <w:spacing w:line="520" w:lineRule="exact"/>
        <w:rPr>
          <w:rFonts w:ascii="仿宋" w:hAnsi="仿宋" w:eastAsia="仿宋" w:cs="仿宋"/>
          <w:sz w:val="32"/>
          <w:szCs w:val="32"/>
        </w:rPr>
      </w:pPr>
      <w:bookmarkStart w:id="172" w:name="_Toc435629837"/>
      <w:bookmarkStart w:id="173" w:name="_Toc422865420"/>
      <w:bookmarkStart w:id="174" w:name="_Toc380533809"/>
      <w:bookmarkStart w:id="175" w:name="_Toc439513444"/>
      <w:bookmarkStart w:id="176" w:name="_Toc507139957"/>
      <w:bookmarkStart w:id="177" w:name="_Toc507146608"/>
      <w:bookmarkStart w:id="178" w:name="_Toc495671508"/>
      <w:bookmarkStart w:id="179" w:name="_Toc439679267"/>
      <w:bookmarkStart w:id="180" w:name="_Toc477879839"/>
      <w:bookmarkStart w:id="181" w:name="_Toc343857025"/>
      <w:bookmarkStart w:id="182" w:name="_Toc496649740"/>
      <w:bookmarkStart w:id="183" w:name="_Toc438722129"/>
      <w:bookmarkStart w:id="184" w:name="_Toc439513160"/>
      <w:bookmarkStart w:id="185" w:name="_Toc298829960"/>
      <w:bookmarkStart w:id="186" w:name="_Toc479340788"/>
      <w:bookmarkStart w:id="187" w:name="_Toc298920091"/>
      <w:bookmarkStart w:id="188" w:name="_Toc479325591"/>
      <w:bookmarkStart w:id="189" w:name="_Toc458980392"/>
      <w:bookmarkStart w:id="190" w:name="_Toc383124047"/>
      <w:bookmarkStart w:id="191" w:name="_Toc298829719"/>
      <w:bookmarkStart w:id="192" w:name="_Toc458635595"/>
      <w:bookmarkStart w:id="193" w:name="_Toc496615948"/>
      <w:bookmarkStart w:id="194" w:name="_Toc487044251"/>
      <w:bookmarkStart w:id="195" w:name="_Toc486969378"/>
      <w:bookmarkStart w:id="196" w:name="_Toc495653139"/>
      <w:bookmarkStart w:id="197" w:name="_Toc416208485"/>
      <w:bookmarkStart w:id="198" w:name="_Toc350417823"/>
      <w:bookmarkStart w:id="199" w:name="_Toc356489052"/>
      <w:bookmarkStart w:id="200" w:name="_Toc298190383"/>
      <w:bookmarkStart w:id="201" w:name="_Toc418023332"/>
      <w:bookmarkStart w:id="202" w:name="_Toc505772854"/>
      <w:bookmarkStart w:id="203" w:name="_Toc425347661"/>
      <w:bookmarkStart w:id="204" w:name="_Toc438513733"/>
      <w:bookmarkStart w:id="205" w:name="_Toc365033705"/>
      <w:bookmarkStart w:id="206" w:name="_Toc507250899"/>
      <w:bookmarkStart w:id="207" w:name="_Toc422161991"/>
      <w:bookmarkStart w:id="208" w:name="_Toc495949930"/>
      <w:bookmarkStart w:id="209" w:name="_Toc495584533"/>
      <w:bookmarkStart w:id="210" w:name="_Toc435686979"/>
      <w:bookmarkStart w:id="211" w:name="_Toc438641464"/>
      <w:bookmarkStart w:id="212" w:name="_Toc435687274"/>
      <w:bookmarkStart w:id="213" w:name="_Toc497153693"/>
      <w:bookmarkStart w:id="214" w:name="_Toc414510779"/>
      <w:bookmarkStart w:id="215" w:name="_Toc498541531"/>
      <w:bookmarkStart w:id="216" w:name="_Toc22582"/>
      <w:bookmarkStart w:id="217" w:name="_Toc435623753"/>
      <w:bookmarkStart w:id="218" w:name="_Toc438508596"/>
      <w:bookmarkStart w:id="219" w:name="_Toc470184440"/>
      <w:bookmarkStart w:id="220" w:name="_Toc435687348"/>
      <w:bookmarkStart w:id="221" w:name="_Toc364846099"/>
      <w:bookmarkStart w:id="222" w:name="_Toc435629791"/>
      <w:bookmarkStart w:id="223" w:name="_Toc297209418"/>
      <w:bookmarkStart w:id="224" w:name="_Toc299108389"/>
      <w:r>
        <w:rPr>
          <w:rFonts w:hint="eastAsia" w:ascii="仿宋" w:hAnsi="仿宋" w:eastAsia="仿宋" w:cs="仿宋"/>
          <w:sz w:val="32"/>
          <w:szCs w:val="32"/>
        </w:rPr>
        <w:t>比选总则</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numPr>
          <w:ilvl w:val="1"/>
          <w:numId w:val="15"/>
        </w:numPr>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比选</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全部比选文件</w:t>
      </w:r>
      <w:r>
        <w:rPr>
          <w:rFonts w:hint="eastAsia" w:ascii="仿宋" w:hAnsi="仿宋" w:eastAsia="仿宋" w:cs="仿宋"/>
          <w:b/>
          <w:bCs/>
          <w:sz w:val="32"/>
          <w:szCs w:val="32"/>
          <w:u w:val="single"/>
        </w:rPr>
        <w:t>正本1份，副本1份</w:t>
      </w:r>
      <w:r>
        <w:rPr>
          <w:rFonts w:hint="eastAsia" w:ascii="仿宋" w:hAnsi="仿宋" w:eastAsia="仿宋" w:cs="仿宋"/>
          <w:sz w:val="32"/>
          <w:szCs w:val="32"/>
        </w:rPr>
        <w:t>，报价文件应由响应供应商的合法授权代表正式签署，任何更改（如有）应由原签署人在变更处签字。</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所有比选文件应在报价截止时间前送达报价、评审地点，任何迟于截止时间的报价将被拒绝。</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所有比选文件必须封入密封的信封或包装，在封口上加盖供应商的公章。</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采购人对不可抗力事件造成的比选文件的损坏、丢失不承担任何责任。</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采购人不接受电话、传真递交文件和报价。</w:t>
      </w:r>
    </w:p>
    <w:p>
      <w:pPr>
        <w:numPr>
          <w:ilvl w:val="1"/>
          <w:numId w:val="15"/>
        </w:numPr>
        <w:spacing w:line="520" w:lineRule="exact"/>
        <w:outlineLvl w:val="3"/>
        <w:rPr>
          <w:rFonts w:ascii="仿宋" w:hAnsi="仿宋" w:eastAsia="仿宋" w:cs="仿宋"/>
          <w:b/>
          <w:bCs/>
          <w:sz w:val="32"/>
          <w:szCs w:val="32"/>
        </w:rPr>
      </w:pPr>
      <w:r>
        <w:rPr>
          <w:rFonts w:hint="eastAsia" w:ascii="仿宋" w:hAnsi="仿宋" w:eastAsia="仿宋" w:cs="仿宋"/>
          <w:b/>
          <w:bCs/>
          <w:sz w:val="32"/>
          <w:szCs w:val="32"/>
        </w:rPr>
        <w:t>评审</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本次比选的评审工作由海南省旅游投资发展有限公司组织。</w:t>
      </w:r>
    </w:p>
    <w:p>
      <w:pPr>
        <w:numPr>
          <w:ilvl w:val="2"/>
          <w:numId w:val="15"/>
        </w:numPr>
        <w:tabs>
          <w:tab w:val="left" w:pos="735"/>
          <w:tab w:val="left" w:pos="1254"/>
        </w:tabs>
        <w:spacing w:line="520" w:lineRule="exact"/>
        <w:ind w:left="735" w:hanging="735"/>
        <w:rPr>
          <w:rFonts w:ascii="仿宋" w:hAnsi="仿宋" w:eastAsia="仿宋" w:cs="仿宋"/>
          <w:sz w:val="32"/>
          <w:szCs w:val="32"/>
        </w:rPr>
      </w:pPr>
      <w:r>
        <w:rPr>
          <w:rFonts w:hint="eastAsia" w:ascii="仿宋" w:hAnsi="仿宋" w:eastAsia="仿宋" w:cs="仿宋"/>
          <w:sz w:val="32"/>
          <w:szCs w:val="32"/>
        </w:rPr>
        <w:t>在比选文件要求提交的截止时间前收到的所有比选文件，评审时均当众予以拆封。</w:t>
      </w:r>
    </w:p>
    <w:p>
      <w:pPr>
        <w:numPr>
          <w:ilvl w:val="2"/>
          <w:numId w:val="15"/>
        </w:numPr>
        <w:tabs>
          <w:tab w:val="left" w:pos="735"/>
          <w:tab w:val="left" w:pos="1254"/>
        </w:tabs>
        <w:spacing w:line="520" w:lineRule="exact"/>
        <w:ind w:left="735" w:hanging="735"/>
        <w:rPr>
          <w:rFonts w:ascii="仿宋" w:hAnsi="仿宋" w:eastAsia="仿宋" w:cs="仿宋"/>
          <w:bCs/>
          <w:sz w:val="32"/>
          <w:szCs w:val="32"/>
        </w:rPr>
      </w:pPr>
      <w:r>
        <w:rPr>
          <w:rFonts w:hint="eastAsia" w:ascii="仿宋" w:hAnsi="仿宋" w:eastAsia="仿宋" w:cs="仿宋"/>
          <w:sz w:val="32"/>
          <w:szCs w:val="32"/>
        </w:rPr>
        <w:t>评审小组对全部比选文件进行详细评审，并制作评审记录。</w:t>
      </w:r>
    </w:p>
    <w:p>
      <w:pPr>
        <w:numPr>
          <w:ilvl w:val="2"/>
          <w:numId w:val="15"/>
        </w:numPr>
        <w:tabs>
          <w:tab w:val="left" w:pos="735"/>
          <w:tab w:val="left" w:pos="1254"/>
        </w:tabs>
        <w:spacing w:line="520" w:lineRule="exact"/>
        <w:ind w:left="735" w:hanging="735"/>
        <w:rPr>
          <w:rFonts w:ascii="仿宋" w:hAnsi="仿宋" w:eastAsia="仿宋" w:cs="仿宋"/>
          <w:bCs/>
          <w:sz w:val="32"/>
          <w:szCs w:val="32"/>
        </w:rPr>
      </w:pPr>
      <w:r>
        <w:rPr>
          <w:rFonts w:hint="eastAsia" w:ascii="仿宋" w:hAnsi="仿宋" w:eastAsia="仿宋" w:cs="仿宋"/>
          <w:bCs/>
          <w:sz w:val="32"/>
          <w:szCs w:val="32"/>
        </w:rPr>
        <w:t>供应商为分支机构、分所、分部等形式的，不得以总部的相关资质及业绩编制比选材料。</w:t>
      </w:r>
    </w:p>
    <w:p>
      <w:pPr>
        <w:pStyle w:val="5"/>
        <w:numPr>
          <w:ilvl w:val="0"/>
          <w:numId w:val="15"/>
        </w:numPr>
        <w:spacing w:line="520" w:lineRule="exact"/>
        <w:rPr>
          <w:rFonts w:ascii="仿宋" w:hAnsi="仿宋" w:eastAsia="仿宋" w:cs="仿宋"/>
          <w:sz w:val="32"/>
          <w:szCs w:val="32"/>
        </w:rPr>
      </w:pPr>
      <w:r>
        <w:rPr>
          <w:rFonts w:hint="eastAsia" w:ascii="仿宋" w:hAnsi="仿宋" w:eastAsia="仿宋" w:cs="仿宋"/>
          <w:sz w:val="32"/>
          <w:szCs w:val="32"/>
        </w:rPr>
        <w:t>确定供应商</w:t>
      </w:r>
    </w:p>
    <w:p>
      <w:pPr>
        <w:numPr>
          <w:ilvl w:val="1"/>
          <w:numId w:val="15"/>
        </w:numPr>
        <w:tabs>
          <w:tab w:val="left" w:pos="360"/>
        </w:tabs>
        <w:spacing w:line="520" w:lineRule="exact"/>
        <w:ind w:left="992" w:hanging="992"/>
        <w:outlineLvl w:val="3"/>
        <w:rPr>
          <w:rFonts w:ascii="仿宋" w:hAnsi="仿宋" w:eastAsia="仿宋" w:cs="仿宋"/>
          <w:b/>
          <w:sz w:val="32"/>
          <w:szCs w:val="32"/>
        </w:rPr>
      </w:pPr>
      <w:r>
        <w:rPr>
          <w:rFonts w:hint="eastAsia" w:ascii="仿宋" w:hAnsi="仿宋" w:eastAsia="仿宋" w:cs="仿宋"/>
          <w:b/>
          <w:sz w:val="32"/>
          <w:szCs w:val="32"/>
        </w:rPr>
        <w:t>成交供应商的确定</w:t>
      </w:r>
    </w:p>
    <w:p>
      <w:pPr>
        <w:numPr>
          <w:ilvl w:val="2"/>
          <w:numId w:val="15"/>
        </w:numPr>
        <w:tabs>
          <w:tab w:val="left" w:pos="735"/>
          <w:tab w:val="left" w:pos="1571"/>
        </w:tabs>
        <w:spacing w:line="520" w:lineRule="exact"/>
        <w:ind w:left="735" w:hanging="735"/>
        <w:rPr>
          <w:rFonts w:ascii="仿宋" w:hAnsi="仿宋" w:eastAsia="仿宋" w:cs="仿宋"/>
          <w:sz w:val="32"/>
          <w:szCs w:val="32"/>
        </w:rPr>
      </w:pPr>
      <w:r>
        <w:rPr>
          <w:rFonts w:hint="eastAsia" w:ascii="仿宋" w:hAnsi="仿宋" w:eastAsia="仿宋" w:cs="仿宋"/>
          <w:sz w:val="32"/>
          <w:szCs w:val="32"/>
        </w:rPr>
        <w:t>根据评审小组评审结果，采购人综合评估确定成交供应商。</w:t>
      </w:r>
    </w:p>
    <w:p>
      <w:pPr>
        <w:numPr>
          <w:ilvl w:val="2"/>
          <w:numId w:val="15"/>
        </w:numPr>
        <w:tabs>
          <w:tab w:val="left" w:pos="735"/>
          <w:tab w:val="left" w:pos="1571"/>
        </w:tabs>
        <w:spacing w:line="520" w:lineRule="exact"/>
        <w:ind w:left="735" w:hanging="735"/>
        <w:rPr>
          <w:rFonts w:ascii="仿宋" w:hAnsi="仿宋" w:eastAsia="仿宋" w:cs="仿宋"/>
          <w:sz w:val="32"/>
          <w:szCs w:val="32"/>
        </w:rPr>
      </w:pPr>
      <w:r>
        <w:rPr>
          <w:rFonts w:hint="eastAsia" w:ascii="仿宋" w:hAnsi="仿宋" w:eastAsia="仿宋" w:cs="仿宋"/>
          <w:sz w:val="32"/>
          <w:szCs w:val="32"/>
        </w:rPr>
        <w:t>采购人不承诺将合同授予报价最低的响应供应商。采购人在发出成交通知书前，有权依据评审小组的评审报告拒绝不合格的响应供应商。</w:t>
      </w:r>
    </w:p>
    <w:p>
      <w:pPr>
        <w:numPr>
          <w:ilvl w:val="2"/>
          <w:numId w:val="15"/>
        </w:numPr>
        <w:tabs>
          <w:tab w:val="left" w:pos="735"/>
          <w:tab w:val="left" w:pos="1571"/>
        </w:tabs>
        <w:spacing w:line="520" w:lineRule="exact"/>
        <w:ind w:left="735" w:hanging="735"/>
        <w:rPr>
          <w:rFonts w:ascii="仿宋" w:hAnsi="仿宋" w:eastAsia="仿宋" w:cs="仿宋"/>
          <w:sz w:val="32"/>
          <w:szCs w:val="32"/>
        </w:rPr>
      </w:pPr>
      <w:r>
        <w:rPr>
          <w:rFonts w:hint="eastAsia" w:ascii="仿宋" w:hAnsi="仿宋" w:eastAsia="仿宋" w:cs="仿宋"/>
          <w:sz w:val="32"/>
          <w:szCs w:val="32"/>
        </w:rPr>
        <w:t>采购人原则上按评选顺序依次推荐本次服务机构。</w:t>
      </w:r>
    </w:p>
    <w:p>
      <w:pPr>
        <w:numPr>
          <w:ilvl w:val="2"/>
          <w:numId w:val="15"/>
        </w:numPr>
        <w:tabs>
          <w:tab w:val="left" w:pos="735"/>
          <w:tab w:val="left" w:pos="1571"/>
        </w:tabs>
        <w:spacing w:line="520" w:lineRule="exact"/>
        <w:ind w:left="735" w:hanging="735"/>
        <w:rPr>
          <w:rFonts w:ascii="仿宋" w:hAnsi="仿宋" w:eastAsia="仿宋" w:cs="仿宋"/>
          <w:sz w:val="32"/>
          <w:szCs w:val="32"/>
        </w:rPr>
      </w:pPr>
      <w:r>
        <w:rPr>
          <w:rFonts w:hint="eastAsia" w:ascii="仿宋" w:hAnsi="仿宋" w:eastAsia="仿宋" w:cs="仿宋"/>
          <w:sz w:val="32"/>
          <w:szCs w:val="32"/>
        </w:rPr>
        <w:t>在成交结果确定之前评审小组成员名单应当保密。评审小组成员、工作人员及监督部门的工作人员必须遵守评审纪律，不得以任何方式泄露评审情况。任何单位和个人不得非法干预、影响评审的过程和结果。</w:t>
      </w:r>
    </w:p>
    <w:p>
      <w:pPr>
        <w:numPr>
          <w:ilvl w:val="1"/>
          <w:numId w:val="15"/>
        </w:numPr>
        <w:tabs>
          <w:tab w:val="left" w:pos="360"/>
        </w:tabs>
        <w:spacing w:line="520" w:lineRule="exact"/>
        <w:ind w:left="992" w:hanging="992"/>
        <w:outlineLvl w:val="3"/>
        <w:rPr>
          <w:rFonts w:ascii="仿宋" w:hAnsi="仿宋" w:eastAsia="仿宋" w:cs="仿宋"/>
          <w:b/>
          <w:sz w:val="32"/>
          <w:szCs w:val="32"/>
        </w:rPr>
      </w:pPr>
      <w:r>
        <w:rPr>
          <w:rFonts w:hint="eastAsia" w:ascii="仿宋" w:hAnsi="仿宋" w:eastAsia="仿宋" w:cs="仿宋"/>
          <w:b/>
          <w:sz w:val="32"/>
          <w:szCs w:val="32"/>
        </w:rPr>
        <w:t>成交结果公告</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采购人将在公司门户网站（网址：http://www.hnslytz.com/</w:t>
      </w:r>
      <w:r>
        <w:fldChar w:fldCharType="begin"/>
      </w:r>
      <w:r>
        <w:instrText xml:space="preserve"> HYPERLINK "https://www.gzbus.com/" </w:instrText>
      </w:r>
      <w:r>
        <w:fldChar w:fldCharType="separate"/>
      </w:r>
      <w:r>
        <w:fldChar w:fldCharType="end"/>
      </w:r>
      <w:r>
        <w:rPr>
          <w:rFonts w:hint="eastAsia" w:ascii="仿宋" w:hAnsi="仿宋" w:eastAsia="仿宋" w:cs="仿宋"/>
          <w:sz w:val="32"/>
          <w:szCs w:val="32"/>
        </w:rPr>
        <w:t xml:space="preserve"> ）公告成交结果。</w:t>
      </w:r>
    </w:p>
    <w:p>
      <w:pPr>
        <w:numPr>
          <w:ilvl w:val="1"/>
          <w:numId w:val="15"/>
        </w:numPr>
        <w:tabs>
          <w:tab w:val="left" w:pos="360"/>
        </w:tabs>
        <w:spacing w:line="520" w:lineRule="exact"/>
        <w:ind w:left="992" w:hanging="992"/>
        <w:outlineLvl w:val="3"/>
        <w:rPr>
          <w:rFonts w:ascii="仿宋" w:hAnsi="仿宋" w:eastAsia="仿宋" w:cs="仿宋"/>
          <w:b/>
          <w:sz w:val="32"/>
          <w:szCs w:val="32"/>
        </w:rPr>
      </w:pPr>
      <w:r>
        <w:rPr>
          <w:rFonts w:hint="eastAsia" w:ascii="仿宋" w:hAnsi="仿宋" w:eastAsia="仿宋" w:cs="仿宋"/>
          <w:b/>
          <w:sz w:val="32"/>
          <w:szCs w:val="32"/>
        </w:rPr>
        <w:t>违约处罚</w:t>
      </w:r>
    </w:p>
    <w:p>
      <w:pPr>
        <w:numPr>
          <w:ilvl w:val="2"/>
          <w:numId w:val="15"/>
        </w:numPr>
        <w:tabs>
          <w:tab w:val="left" w:pos="735"/>
          <w:tab w:val="left" w:pos="1571"/>
        </w:tabs>
        <w:spacing w:line="520" w:lineRule="exact"/>
        <w:ind w:left="735" w:hanging="735"/>
        <w:rPr>
          <w:rFonts w:ascii="仿宋" w:hAnsi="仿宋" w:eastAsia="仿宋" w:cs="仿宋"/>
          <w:sz w:val="32"/>
          <w:szCs w:val="32"/>
        </w:rPr>
      </w:pPr>
      <w:r>
        <w:rPr>
          <w:rFonts w:hint="eastAsia" w:ascii="仿宋" w:hAnsi="仿宋" w:eastAsia="仿宋" w:cs="仿宋"/>
          <w:sz w:val="32"/>
          <w:szCs w:val="32"/>
        </w:rPr>
        <w:t>发生下列情况之一，供应商可能被列入不良记录名单，供应商今后参与同类采购项目的机会可能会受到影响：</w:t>
      </w:r>
    </w:p>
    <w:p>
      <w:pPr>
        <w:widowControl/>
        <w:numPr>
          <w:ilvl w:val="0"/>
          <w:numId w:val="28"/>
        </w:numPr>
        <w:tabs>
          <w:tab w:val="left" w:pos="720"/>
          <w:tab w:val="left" w:pos="1418"/>
          <w:tab w:val="clear" w:pos="1080"/>
        </w:tabs>
        <w:spacing w:line="520" w:lineRule="exact"/>
        <w:ind w:left="1640" w:leftChars="356" w:hanging="892" w:hangingChars="279"/>
        <w:jc w:val="left"/>
        <w:rPr>
          <w:rFonts w:ascii="仿宋" w:hAnsi="仿宋" w:eastAsia="仿宋" w:cs="仿宋"/>
          <w:sz w:val="32"/>
          <w:szCs w:val="32"/>
        </w:rPr>
      </w:pPr>
      <w:r>
        <w:rPr>
          <w:rFonts w:hint="eastAsia" w:ascii="仿宋" w:hAnsi="仿宋" w:eastAsia="仿宋" w:cs="仿宋"/>
          <w:sz w:val="32"/>
          <w:szCs w:val="32"/>
        </w:rPr>
        <w:t>供应商在提交响应文件截止时间后撤回响应文件的；</w:t>
      </w:r>
    </w:p>
    <w:p>
      <w:pPr>
        <w:widowControl/>
        <w:numPr>
          <w:ilvl w:val="0"/>
          <w:numId w:val="28"/>
        </w:numPr>
        <w:tabs>
          <w:tab w:val="left" w:pos="720"/>
          <w:tab w:val="left" w:pos="1418"/>
          <w:tab w:val="clear" w:pos="1080"/>
        </w:tabs>
        <w:spacing w:line="520" w:lineRule="exact"/>
        <w:ind w:left="1640" w:leftChars="356" w:hanging="892" w:hangingChars="279"/>
        <w:jc w:val="left"/>
        <w:rPr>
          <w:rFonts w:ascii="仿宋" w:hAnsi="仿宋" w:eastAsia="仿宋" w:cs="仿宋"/>
          <w:sz w:val="32"/>
          <w:szCs w:val="32"/>
        </w:rPr>
      </w:pPr>
      <w:r>
        <w:rPr>
          <w:rFonts w:hint="eastAsia" w:ascii="仿宋" w:hAnsi="仿宋" w:eastAsia="仿宋" w:cs="仿宋"/>
          <w:sz w:val="32"/>
          <w:szCs w:val="32"/>
        </w:rPr>
        <w:t>供应商在响应文件中提供虚假材料的；</w:t>
      </w:r>
    </w:p>
    <w:p>
      <w:pPr>
        <w:widowControl/>
        <w:numPr>
          <w:ilvl w:val="0"/>
          <w:numId w:val="28"/>
        </w:numPr>
        <w:tabs>
          <w:tab w:val="left" w:pos="720"/>
          <w:tab w:val="left" w:pos="1418"/>
          <w:tab w:val="clear" w:pos="1080"/>
        </w:tabs>
        <w:spacing w:line="520" w:lineRule="exact"/>
        <w:ind w:left="1640" w:leftChars="356" w:hanging="892" w:hangingChars="279"/>
        <w:jc w:val="left"/>
        <w:rPr>
          <w:rFonts w:ascii="仿宋" w:hAnsi="仿宋" w:eastAsia="仿宋" w:cs="仿宋"/>
          <w:sz w:val="32"/>
          <w:szCs w:val="32"/>
        </w:rPr>
      </w:pPr>
      <w:r>
        <w:rPr>
          <w:rFonts w:hint="eastAsia" w:ascii="仿宋" w:hAnsi="仿宋" w:eastAsia="仿宋" w:cs="仿宋"/>
          <w:sz w:val="32"/>
          <w:szCs w:val="32"/>
        </w:rPr>
        <w:t>除因不可抗力或磋商文件认可的情形以外，成交供应商不与采购人签订合同的；</w:t>
      </w:r>
    </w:p>
    <w:p>
      <w:pPr>
        <w:widowControl/>
        <w:numPr>
          <w:ilvl w:val="0"/>
          <w:numId w:val="28"/>
        </w:numPr>
        <w:tabs>
          <w:tab w:val="left" w:pos="720"/>
          <w:tab w:val="left" w:pos="1418"/>
          <w:tab w:val="clear" w:pos="1080"/>
        </w:tabs>
        <w:spacing w:line="520" w:lineRule="exact"/>
        <w:ind w:left="1640" w:leftChars="356" w:hanging="892" w:hangingChars="279"/>
        <w:jc w:val="left"/>
        <w:rPr>
          <w:rFonts w:ascii="仿宋" w:hAnsi="仿宋" w:eastAsia="仿宋" w:cs="仿宋"/>
          <w:sz w:val="32"/>
          <w:szCs w:val="32"/>
        </w:rPr>
      </w:pPr>
      <w:r>
        <w:rPr>
          <w:rFonts w:hint="eastAsia" w:ascii="仿宋" w:hAnsi="仿宋" w:eastAsia="仿宋" w:cs="仿宋"/>
          <w:sz w:val="32"/>
          <w:szCs w:val="32"/>
        </w:rPr>
        <w:t>供应商与采购人、其他供应商或者采购代理机构恶意串通的；</w:t>
      </w:r>
    </w:p>
    <w:p>
      <w:pPr>
        <w:widowControl/>
        <w:numPr>
          <w:ilvl w:val="0"/>
          <w:numId w:val="28"/>
        </w:numPr>
        <w:tabs>
          <w:tab w:val="left" w:pos="720"/>
          <w:tab w:val="left" w:pos="1418"/>
          <w:tab w:val="clear" w:pos="1080"/>
        </w:tabs>
        <w:spacing w:line="520" w:lineRule="exact"/>
        <w:ind w:left="1640" w:leftChars="356" w:hanging="892" w:hangingChars="279"/>
        <w:jc w:val="left"/>
        <w:rPr>
          <w:rFonts w:ascii="仿宋" w:hAnsi="仿宋" w:eastAsia="仿宋" w:cs="仿宋"/>
          <w:sz w:val="32"/>
          <w:szCs w:val="32"/>
        </w:rPr>
      </w:pPr>
      <w:r>
        <w:rPr>
          <w:rFonts w:hint="eastAsia" w:ascii="仿宋" w:hAnsi="仿宋" w:eastAsia="仿宋" w:cs="仿宋"/>
          <w:sz w:val="32"/>
          <w:szCs w:val="32"/>
        </w:rPr>
        <w:t>供应商恶意质疑或投诉的；</w:t>
      </w:r>
    </w:p>
    <w:p>
      <w:pPr>
        <w:widowControl/>
        <w:numPr>
          <w:ilvl w:val="0"/>
          <w:numId w:val="28"/>
        </w:numPr>
        <w:tabs>
          <w:tab w:val="left" w:pos="720"/>
          <w:tab w:val="left" w:pos="1418"/>
          <w:tab w:val="clear" w:pos="1080"/>
        </w:tabs>
        <w:spacing w:line="520" w:lineRule="exact"/>
        <w:ind w:left="1640" w:leftChars="356" w:hanging="892" w:hangingChars="279"/>
        <w:jc w:val="left"/>
        <w:rPr>
          <w:rFonts w:ascii="仿宋" w:hAnsi="仿宋" w:eastAsia="仿宋" w:cs="仿宋"/>
          <w:sz w:val="32"/>
          <w:szCs w:val="32"/>
        </w:rPr>
      </w:pPr>
      <w:r>
        <w:rPr>
          <w:rFonts w:hint="eastAsia" w:ascii="仿宋" w:hAnsi="仿宋" w:eastAsia="仿宋" w:cs="仿宋"/>
          <w:sz w:val="32"/>
          <w:szCs w:val="32"/>
        </w:rPr>
        <w:t>磋商文件规定的其他情形。</w:t>
      </w:r>
    </w:p>
    <w:p>
      <w:pPr>
        <w:widowControl/>
        <w:jc w:val="left"/>
        <w:rPr>
          <w:rFonts w:ascii="宋体" w:hAnsi="宋体"/>
          <w:sz w:val="24"/>
        </w:rPr>
      </w:pPr>
      <w:r>
        <w:rPr>
          <w:rFonts w:ascii="宋体" w:hAnsi="宋体"/>
          <w:sz w:val="24"/>
        </w:rPr>
        <w:br w:type="page"/>
      </w:r>
    </w:p>
    <w:p>
      <w:pPr>
        <w:pStyle w:val="5"/>
        <w:jc w:val="center"/>
        <w:rPr>
          <w:sz w:val="36"/>
          <w:szCs w:val="36"/>
        </w:rPr>
      </w:pPr>
      <w:bookmarkStart w:id="225" w:name="_Toc425347665"/>
      <w:bookmarkStart w:id="226" w:name="_Toc458980396"/>
      <w:bookmarkStart w:id="227" w:name="_Toc505772864"/>
      <w:bookmarkStart w:id="228" w:name="_Toc273342935"/>
      <w:bookmarkStart w:id="229" w:name="_Toc496615952"/>
      <w:bookmarkStart w:id="230" w:name="_Toc439513448"/>
      <w:bookmarkStart w:id="231" w:name="_Toc414510783"/>
      <w:bookmarkStart w:id="232" w:name="_Toc479325595"/>
      <w:bookmarkStart w:id="233" w:name="_Toc507250908"/>
      <w:bookmarkStart w:id="234" w:name="_Toc438722133"/>
      <w:bookmarkStart w:id="235" w:name="_Toc498541540"/>
      <w:bookmarkStart w:id="236" w:name="_Toc422865424"/>
      <w:bookmarkStart w:id="237" w:name="_Toc439679271"/>
      <w:bookmarkStart w:id="238" w:name="_Toc422161995"/>
      <w:bookmarkStart w:id="239" w:name="_Toc495584537"/>
      <w:bookmarkStart w:id="240" w:name="_Toc438508600"/>
      <w:bookmarkStart w:id="241" w:name="_Toc495653143"/>
      <w:bookmarkStart w:id="242" w:name="_Toc369081822"/>
      <w:bookmarkStart w:id="243" w:name="_Toc479340792"/>
      <w:bookmarkStart w:id="244" w:name="_Toc418023336"/>
      <w:bookmarkStart w:id="245" w:name="_Toc439513164"/>
      <w:bookmarkStart w:id="246" w:name="_Toc470184444"/>
      <w:bookmarkStart w:id="247" w:name="_Toc8109"/>
      <w:bookmarkStart w:id="248" w:name="_Toc416208489"/>
      <w:bookmarkStart w:id="249" w:name="_Toc497153697"/>
      <w:bookmarkStart w:id="250" w:name="_Toc507146617"/>
      <w:bookmarkStart w:id="251" w:name="_Toc358307751"/>
      <w:bookmarkStart w:id="252" w:name="_Toc486969382"/>
      <w:bookmarkStart w:id="253" w:name="_Toc507139966"/>
      <w:bookmarkStart w:id="254" w:name="_Toc487044255"/>
      <w:bookmarkStart w:id="255" w:name="_Toc458635599"/>
      <w:bookmarkStart w:id="256" w:name="_Toc495949934"/>
      <w:bookmarkStart w:id="257" w:name="_Toc496649744"/>
      <w:bookmarkStart w:id="258" w:name="_Toc477879843"/>
      <w:bookmarkStart w:id="259" w:name="_Toc495671512"/>
      <w:bookmarkStart w:id="260" w:name="_Toc438513737"/>
      <w:r>
        <w:rPr>
          <w:rFonts w:hint="eastAsia"/>
          <w:sz w:val="36"/>
          <w:szCs w:val="36"/>
        </w:rPr>
        <w:t>第三部分 评审文件</w:t>
      </w:r>
    </w:p>
    <w:p>
      <w:pPr>
        <w:pStyle w:val="5"/>
        <w:rPr>
          <w:rFonts w:ascii="仿宋" w:hAnsi="仿宋" w:eastAsia="仿宋" w:cs="仿宋"/>
          <w:sz w:val="32"/>
          <w:szCs w:val="32"/>
        </w:rPr>
      </w:pPr>
      <w:r>
        <w:rPr>
          <w:rFonts w:hint="eastAsia" w:ascii="仿宋" w:hAnsi="仿宋" w:eastAsia="仿宋" w:cs="仿宋"/>
          <w:sz w:val="32"/>
          <w:szCs w:val="32"/>
        </w:rPr>
        <w:t>1、说明</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海南省旅游投资发展有限公司服务采购管理办法（试行）》和国家及地方服务采购有关文件精神，在保证项目公开、公平、公正的基础上，结合需求，由海南省旅游投资发展有限公司制定本评审文件。内容包括本次评审的评审过程和方法。</w:t>
      </w:r>
    </w:p>
    <w:p>
      <w:pPr>
        <w:pStyle w:val="5"/>
        <w:rPr>
          <w:rFonts w:ascii="仿宋" w:hAnsi="仿宋" w:eastAsia="仿宋" w:cs="仿宋"/>
          <w:sz w:val="32"/>
          <w:szCs w:val="32"/>
        </w:rPr>
      </w:pPr>
      <w:bookmarkStart w:id="261" w:name="_Toc109467929"/>
      <w:bookmarkStart w:id="262" w:name="_Toc458980400"/>
      <w:bookmarkStart w:id="263" w:name="_Toc272394436"/>
      <w:bookmarkStart w:id="264" w:name="_Toc496649748"/>
      <w:bookmarkStart w:id="265" w:name="_Toc7451"/>
      <w:bookmarkStart w:id="266" w:name="_Toc418023340"/>
      <w:bookmarkStart w:id="267" w:name="_Toc122420764"/>
      <w:bookmarkStart w:id="268" w:name="_Toc439513168"/>
      <w:bookmarkStart w:id="269" w:name="_Toc507139970"/>
      <w:bookmarkStart w:id="270" w:name="_Toc439679275"/>
      <w:bookmarkStart w:id="271" w:name="_Toc61327435"/>
      <w:bookmarkStart w:id="272" w:name="_Toc414510787"/>
      <w:bookmarkStart w:id="273" w:name="_Toc107385316"/>
      <w:bookmarkStart w:id="274" w:name="_Toc369081825"/>
      <w:bookmarkStart w:id="275" w:name="_Toc277154673"/>
      <w:bookmarkStart w:id="276" w:name="_Toc265700488"/>
      <w:bookmarkStart w:id="277" w:name="_Toc495671516"/>
      <w:bookmarkStart w:id="278" w:name="_Toc422161999"/>
      <w:bookmarkStart w:id="279" w:name="_Toc116924486"/>
      <w:bookmarkStart w:id="280" w:name="_Toc505772868"/>
      <w:bookmarkStart w:id="281" w:name="_Toc107460009"/>
      <w:bookmarkStart w:id="282" w:name="_Toc507146621"/>
      <w:bookmarkStart w:id="283" w:name="_Toc477879847"/>
      <w:bookmarkStart w:id="284" w:name="_Toc479325599"/>
      <w:bookmarkStart w:id="285" w:name="_Toc358307754"/>
      <w:bookmarkStart w:id="286" w:name="_Toc425347669"/>
      <w:bookmarkStart w:id="287" w:name="_Toc498541544"/>
      <w:bookmarkStart w:id="288" w:name="_Toc116976130"/>
      <w:bookmarkStart w:id="289" w:name="_Toc439513452"/>
      <w:bookmarkStart w:id="290" w:name="_Toc470184448"/>
      <w:bookmarkStart w:id="291" w:name="_Toc495949938"/>
      <w:bookmarkStart w:id="292" w:name="_Toc438722137"/>
      <w:bookmarkStart w:id="293" w:name="_Toc497153701"/>
      <w:bookmarkStart w:id="294" w:name="_Toc330545477"/>
      <w:bookmarkStart w:id="295" w:name="_Toc416208493"/>
      <w:bookmarkStart w:id="296" w:name="_Toc438513741"/>
      <w:bookmarkStart w:id="297" w:name="_Toc486969386"/>
      <w:bookmarkStart w:id="298" w:name="_Toc438508604"/>
      <w:bookmarkStart w:id="299" w:name="_Toc479340796"/>
      <w:bookmarkStart w:id="300" w:name="_Toc422865428"/>
      <w:bookmarkStart w:id="301" w:name="_Toc267904313"/>
      <w:bookmarkStart w:id="302" w:name="_Toc262564643"/>
      <w:bookmarkStart w:id="303" w:name="_Toc458635603"/>
      <w:bookmarkStart w:id="304" w:name="_Toc107383644"/>
      <w:bookmarkStart w:id="305" w:name="_Toc487044259"/>
      <w:bookmarkStart w:id="306" w:name="_Toc507250912"/>
      <w:bookmarkStart w:id="307" w:name="_Toc495584541"/>
      <w:bookmarkStart w:id="308" w:name="_Toc116981030"/>
      <w:bookmarkStart w:id="309" w:name="_Toc495653147"/>
      <w:bookmarkStart w:id="310" w:name="_Toc496615956"/>
      <w:r>
        <w:rPr>
          <w:rFonts w:hint="eastAsia" w:ascii="仿宋" w:hAnsi="仿宋" w:eastAsia="仿宋" w:cs="仿宋"/>
          <w:sz w:val="32"/>
          <w:szCs w:val="32"/>
        </w:rPr>
        <w:t>2、评审方法及流程</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本次比选的评审方法采用</w:t>
      </w:r>
      <w:r>
        <w:rPr>
          <w:rFonts w:hint="eastAsia" w:ascii="仿宋" w:hAnsi="仿宋" w:eastAsia="仿宋" w:cs="仿宋"/>
          <w:b/>
          <w:bCs/>
          <w:sz w:val="32"/>
          <w:szCs w:val="32"/>
        </w:rPr>
        <w:t>资格评审</w:t>
      </w:r>
      <w:r>
        <w:rPr>
          <w:rFonts w:hint="eastAsia" w:ascii="仿宋" w:hAnsi="仿宋" w:eastAsia="仿宋" w:cs="仿宋"/>
          <w:sz w:val="32"/>
          <w:szCs w:val="32"/>
        </w:rPr>
        <w:t>和</w:t>
      </w:r>
      <w:r>
        <w:rPr>
          <w:rFonts w:hint="eastAsia" w:ascii="仿宋" w:hAnsi="仿宋" w:eastAsia="仿宋" w:cs="仿宋"/>
          <w:b/>
          <w:sz w:val="32"/>
          <w:szCs w:val="32"/>
        </w:rPr>
        <w:t>综合评审</w:t>
      </w:r>
      <w:r>
        <w:rPr>
          <w:rFonts w:hint="eastAsia" w:ascii="仿宋" w:hAnsi="仿宋" w:eastAsia="仿宋" w:cs="仿宋"/>
          <w:sz w:val="32"/>
          <w:szCs w:val="32"/>
        </w:rPr>
        <w:t>方法。具体方法及流程如下：</w:t>
      </w:r>
    </w:p>
    <w:p>
      <w:pPr>
        <w:spacing w:line="360" w:lineRule="auto"/>
        <w:outlineLvl w:val="3"/>
        <w:rPr>
          <w:rFonts w:ascii="仿宋" w:hAnsi="仿宋" w:eastAsia="仿宋" w:cs="仿宋"/>
          <w:b/>
          <w:bCs/>
          <w:sz w:val="32"/>
          <w:szCs w:val="32"/>
        </w:rPr>
      </w:pPr>
      <w:bookmarkStart w:id="311" w:name="_Toc61327436"/>
      <w:r>
        <w:rPr>
          <w:rFonts w:hint="eastAsia" w:ascii="仿宋" w:hAnsi="仿宋" w:eastAsia="仿宋" w:cs="仿宋"/>
          <w:b/>
          <w:bCs/>
          <w:sz w:val="32"/>
          <w:szCs w:val="32"/>
        </w:rPr>
        <w:t>2.1</w:t>
      </w:r>
      <w:bookmarkEnd w:id="311"/>
      <w:r>
        <w:rPr>
          <w:rFonts w:hint="eastAsia" w:ascii="仿宋" w:hAnsi="仿宋" w:eastAsia="仿宋" w:cs="仿宋"/>
          <w:b/>
          <w:bCs/>
          <w:sz w:val="32"/>
          <w:szCs w:val="32"/>
        </w:rPr>
        <w:t>评审</w:t>
      </w:r>
    </w:p>
    <w:p>
      <w:pPr>
        <w:tabs>
          <w:tab w:val="left" w:pos="735"/>
          <w:tab w:val="left" w:pos="1571"/>
        </w:tabs>
        <w:spacing w:line="360" w:lineRule="auto"/>
        <w:ind w:left="979" w:right="-120" w:hanging="979" w:hangingChars="306"/>
        <w:rPr>
          <w:rFonts w:ascii="仿宋" w:hAnsi="仿宋" w:eastAsia="仿宋" w:cs="仿宋"/>
          <w:sz w:val="32"/>
          <w:szCs w:val="32"/>
        </w:rPr>
      </w:pPr>
      <w:bookmarkStart w:id="312" w:name="_Toc61327437"/>
      <w:r>
        <w:rPr>
          <w:rFonts w:hint="eastAsia" w:ascii="仿宋" w:hAnsi="仿宋" w:eastAsia="仿宋" w:cs="仿宋"/>
          <w:sz w:val="32"/>
          <w:szCs w:val="32"/>
        </w:rPr>
        <w:t>2.1.1本次评审在比选文件确定的时间及地点进行。</w:t>
      </w:r>
    </w:p>
    <w:p>
      <w:pPr>
        <w:tabs>
          <w:tab w:val="left" w:pos="735"/>
          <w:tab w:val="left" w:pos="1571"/>
        </w:tabs>
        <w:spacing w:line="360" w:lineRule="auto"/>
        <w:ind w:left="979" w:right="-120" w:hanging="979" w:hangingChars="306"/>
        <w:rPr>
          <w:rFonts w:ascii="仿宋" w:hAnsi="仿宋" w:eastAsia="仿宋" w:cs="仿宋"/>
          <w:sz w:val="32"/>
          <w:szCs w:val="32"/>
        </w:rPr>
      </w:pPr>
      <w:r>
        <w:rPr>
          <w:rFonts w:hint="eastAsia" w:ascii="仿宋" w:hAnsi="仿宋" w:eastAsia="仿宋" w:cs="仿宋"/>
          <w:sz w:val="32"/>
          <w:szCs w:val="32"/>
        </w:rPr>
        <w:t>2.1.2评审时，由评审代表检查所有报价文件的密封情况。经确认无误后，由工作人员当众拆封。</w:t>
      </w:r>
    </w:p>
    <w:p>
      <w:pPr>
        <w:tabs>
          <w:tab w:val="left" w:pos="735"/>
          <w:tab w:val="left" w:pos="1571"/>
        </w:tabs>
        <w:spacing w:line="360" w:lineRule="auto"/>
        <w:ind w:left="979" w:right="-120" w:hanging="979" w:hangingChars="306"/>
        <w:rPr>
          <w:rFonts w:ascii="仿宋" w:hAnsi="仿宋" w:eastAsia="仿宋" w:cs="仿宋"/>
          <w:sz w:val="32"/>
          <w:szCs w:val="32"/>
        </w:rPr>
      </w:pPr>
      <w:r>
        <w:rPr>
          <w:rFonts w:hint="eastAsia" w:ascii="仿宋" w:hAnsi="仿宋" w:eastAsia="仿宋" w:cs="仿宋"/>
          <w:sz w:val="32"/>
          <w:szCs w:val="32"/>
        </w:rPr>
        <w:t>2.1.3本次评审将仅对于在比选文件要求提交文件的截止时间前收到的所有文件。</w:t>
      </w:r>
    </w:p>
    <w:p>
      <w:pPr>
        <w:spacing w:line="360" w:lineRule="auto"/>
        <w:outlineLvl w:val="3"/>
        <w:rPr>
          <w:rFonts w:ascii="仿宋" w:hAnsi="仿宋" w:eastAsia="仿宋" w:cs="仿宋"/>
          <w:b/>
          <w:bCs/>
          <w:sz w:val="32"/>
          <w:szCs w:val="32"/>
        </w:rPr>
      </w:pPr>
      <w:r>
        <w:rPr>
          <w:rFonts w:hint="eastAsia" w:ascii="仿宋" w:hAnsi="仿宋" w:eastAsia="仿宋" w:cs="仿宋"/>
          <w:b/>
          <w:bCs/>
          <w:sz w:val="32"/>
          <w:szCs w:val="32"/>
        </w:rPr>
        <w:t>2.2</w:t>
      </w:r>
      <w:bookmarkEnd w:id="312"/>
      <w:r>
        <w:rPr>
          <w:rFonts w:hint="eastAsia" w:ascii="仿宋" w:hAnsi="仿宋" w:eastAsia="仿宋" w:cs="仿宋"/>
          <w:b/>
          <w:bCs/>
          <w:sz w:val="32"/>
          <w:szCs w:val="32"/>
        </w:rPr>
        <w:t>评审</w:t>
      </w:r>
    </w:p>
    <w:p>
      <w:pPr>
        <w:spacing w:line="360" w:lineRule="auto"/>
        <w:ind w:firstLine="640" w:firstLineChars="200"/>
        <w:rPr>
          <w:rFonts w:ascii="仿宋" w:hAnsi="仿宋" w:eastAsia="仿宋" w:cs="仿宋"/>
          <w:bCs/>
          <w:sz w:val="32"/>
          <w:szCs w:val="32"/>
        </w:rPr>
      </w:pPr>
      <w:r>
        <w:rPr>
          <w:rFonts w:hint="eastAsia" w:ascii="仿宋" w:hAnsi="仿宋" w:eastAsia="仿宋" w:cs="仿宋"/>
          <w:sz w:val="32"/>
          <w:szCs w:val="32"/>
        </w:rPr>
        <w:t>评审分阶段进行：</w:t>
      </w:r>
      <w:r>
        <w:rPr>
          <w:rFonts w:hint="eastAsia" w:ascii="仿宋" w:hAnsi="仿宋" w:eastAsia="仿宋" w:cs="仿宋"/>
          <w:bCs/>
          <w:sz w:val="32"/>
          <w:szCs w:val="32"/>
        </w:rPr>
        <w:t>资格评审和综合评审两阶段。</w:t>
      </w:r>
    </w:p>
    <w:p>
      <w:pPr>
        <w:pStyle w:val="24"/>
        <w:spacing w:line="360" w:lineRule="auto"/>
        <w:ind w:firstLine="0" w:firstLineChars="0"/>
        <w:rPr>
          <w:rFonts w:ascii="仿宋" w:hAnsi="仿宋" w:eastAsia="仿宋" w:cs="仿宋"/>
          <w:sz w:val="32"/>
          <w:szCs w:val="32"/>
        </w:rPr>
      </w:pPr>
      <w:r>
        <w:rPr>
          <w:rFonts w:hint="eastAsia" w:ascii="仿宋" w:hAnsi="仿宋" w:eastAsia="仿宋" w:cs="仿宋"/>
          <w:b/>
          <w:bCs/>
          <w:sz w:val="32"/>
          <w:szCs w:val="32"/>
        </w:rPr>
        <w:t>2.2.1 资格评审（不计分）</w:t>
      </w:r>
    </w:p>
    <w:p>
      <w:pPr>
        <w:spacing w:line="312" w:lineRule="auto"/>
        <w:ind w:firstLine="640" w:firstLineChars="200"/>
        <w:rPr>
          <w:rFonts w:hint="eastAsia" w:ascii="仿宋" w:hAnsi="仿宋" w:eastAsia="仿宋" w:cs="仿宋"/>
          <w:color w:val="000000"/>
          <w:sz w:val="32"/>
          <w:szCs w:val="32"/>
          <w:lang w:eastAsia="zh-CN"/>
        </w:rPr>
      </w:pPr>
      <w:bookmarkStart w:id="313" w:name="_Toc107383645"/>
      <w:bookmarkStart w:id="314" w:name="_Toc61327438"/>
      <w:r>
        <w:rPr>
          <w:rFonts w:hint="eastAsia" w:ascii="仿宋" w:hAnsi="仿宋" w:eastAsia="仿宋" w:cs="仿宋"/>
          <w:color w:val="000000"/>
          <w:sz w:val="32"/>
          <w:szCs w:val="32"/>
        </w:rPr>
        <w:t>对供应商的参选资格进行评审</w:t>
      </w:r>
      <w:r>
        <w:rPr>
          <w:rFonts w:hint="eastAsia" w:ascii="仿宋" w:hAnsi="仿宋" w:eastAsia="仿宋" w:cs="仿宋"/>
          <w:color w:val="000000"/>
          <w:sz w:val="32"/>
          <w:szCs w:val="32"/>
          <w:lang w:eastAsia="zh-CN"/>
        </w:rPr>
        <w:t>。</w:t>
      </w:r>
    </w:p>
    <w:bookmarkEnd w:id="313"/>
    <w:bookmarkEnd w:id="314"/>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一）具备独立法人资格和有效的营业执照，需提供公司法定代表人证明书、法定代表人身份证，非法定代表人参加的须提供法定代表人授权委托书及委托代理人身份证；经年检的公司营业执照副本、组织机构代码证副本、税务登记证副本复印件（或三证合一），及相关资质证书副本复印件。</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（二）具有企业广告发布、互联网信息服务等相关经营范围；具有履行合同所必备的技术和服务能力（供应商自行承诺）。</w:t>
      </w:r>
    </w:p>
    <w:p>
      <w:pPr>
        <w:pStyle w:val="50"/>
        <w:spacing w:beforeAutospacing="0" w:afterAutospacing="0" w:line="570" w:lineRule="exact"/>
        <w:ind w:firstLine="645"/>
        <w:jc w:val="both"/>
        <w:rPr>
          <w:rFonts w:hint="eastAsia" w:ascii="仿宋" w:hAnsi="仿宋" w:eastAsia="仿宋" w:cs="仿宋"/>
          <w:color w:val="000000"/>
          <w:sz w:val="32"/>
          <w:szCs w:val="32"/>
        </w:rPr>
      </w:pPr>
      <w:r>
        <w:rPr>
          <w:rFonts w:hint="eastAsia" w:ascii="仿宋" w:hAnsi="仿宋" w:eastAsia="仿宋" w:cs="仿宋"/>
          <w:color w:val="000000"/>
          <w:sz w:val="32"/>
          <w:szCs w:val="32"/>
        </w:rPr>
        <w:t>（三）企业信誉良好，需提供“信用中国”网站查询截图（失信被执行人、重大税收违法案件当事人名单、政府采购严重违法失信名单）、无重大违法记录声明函、关于申请文件的声明函。</w:t>
      </w:r>
    </w:p>
    <w:p>
      <w:pPr>
        <w:pStyle w:val="24"/>
        <w:spacing w:line="360" w:lineRule="auto"/>
        <w:ind w:firstLine="0" w:firstLineChars="0"/>
        <w:rPr>
          <w:rFonts w:hint="eastAsia" w:ascii="仿宋" w:hAnsi="仿宋" w:eastAsia="仿宋" w:cs="仿宋"/>
          <w:color w:val="000000"/>
          <w:sz w:val="32"/>
          <w:szCs w:val="32"/>
        </w:rPr>
      </w:pPr>
      <w:r>
        <w:rPr>
          <w:rFonts w:hint="eastAsia" w:ascii="仿宋" w:hAnsi="仿宋" w:eastAsia="仿宋" w:cs="仿宋"/>
          <w:color w:val="000000"/>
          <w:sz w:val="32"/>
          <w:szCs w:val="32"/>
        </w:rPr>
        <w:t>（四）本次比选接受代理商参选，需提供原厂商针对本项目的媒体投放代理合法授权（包含微信朋友圈、腾讯广点通、腾讯新闻、腾讯视频），并连续3年</w:t>
      </w:r>
      <w:r>
        <w:rPr>
          <w:rFonts w:hint="eastAsia" w:ascii="仿宋" w:hAnsi="仿宋" w:eastAsia="仿宋" w:cs="仿宋"/>
          <w:i w:val="0"/>
          <w:iCs w:val="0"/>
          <w:caps w:val="0"/>
          <w:color w:val="000000" w:themeColor="text1"/>
          <w:spacing w:val="0"/>
          <w:sz w:val="32"/>
          <w:szCs w:val="32"/>
          <w:shd w:val="clear" w:fill="auto"/>
          <w:lang w:val="en-US" w:eastAsia="zh-CN"/>
          <w14:textFill>
            <w14:solidFill>
              <w14:schemeClr w14:val="tx1"/>
            </w14:solidFill>
          </w14:textFill>
        </w:rPr>
        <w:t>（2021年至2023年）</w:t>
      </w:r>
      <w:r>
        <w:rPr>
          <w:rFonts w:hint="eastAsia" w:ascii="仿宋" w:hAnsi="仿宋" w:eastAsia="仿宋" w:cs="仿宋"/>
          <w:color w:val="000000"/>
          <w:sz w:val="32"/>
          <w:szCs w:val="32"/>
        </w:rPr>
        <w:t>取得海南区域授权代理资质，且授权时间应在服务时间范围内，或在代理授权时间截止后能取得继续代理资格，若不能继续取得代理授权的，我司有权中止合作。不接受联合体参选，中选后不允许转包。</w:t>
      </w:r>
    </w:p>
    <w:p>
      <w:pPr>
        <w:pStyle w:val="24"/>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 xml:space="preserve">2.2.3 </w:t>
      </w:r>
      <w:bookmarkStart w:id="315" w:name="_Toc61327439"/>
      <w:bookmarkStart w:id="316" w:name="_Toc107383646"/>
      <w:r>
        <w:rPr>
          <w:rFonts w:hint="eastAsia" w:ascii="仿宋" w:hAnsi="仿宋" w:eastAsia="仿宋" w:cs="仿宋"/>
          <w:b/>
          <w:bCs/>
          <w:sz w:val="32"/>
          <w:szCs w:val="32"/>
        </w:rPr>
        <w:t xml:space="preserve"> 综合评审</w:t>
      </w:r>
      <w:bookmarkEnd w:id="315"/>
      <w:bookmarkEnd w:id="316"/>
    </w:p>
    <w:tbl>
      <w:tblPr>
        <w:tblStyle w:val="55"/>
        <w:tblW w:w="996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1"/>
        <w:gridCol w:w="825"/>
        <w:gridCol w:w="804"/>
        <w:gridCol w:w="3059"/>
        <w:gridCol w:w="44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871" w:type="dxa"/>
            <w:tcBorders>
              <w:tl2br w:val="nil"/>
              <w:tr2bl w:val="nil"/>
            </w:tcBorders>
            <w:shd w:val="clear" w:color="auto" w:fill="BEBEBE" w:themeFill="background1" w:themeFillShade="BF"/>
            <w:vAlign w:val="center"/>
          </w:tcPr>
          <w:p>
            <w:pPr>
              <w:widowControl/>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序号</w:t>
            </w:r>
          </w:p>
        </w:tc>
        <w:tc>
          <w:tcPr>
            <w:tcW w:w="825" w:type="dxa"/>
            <w:tcBorders>
              <w:tl2br w:val="nil"/>
              <w:tr2bl w:val="nil"/>
            </w:tcBorders>
            <w:shd w:val="clear" w:color="auto" w:fill="BEBEBE" w:themeFill="background1" w:themeFillShade="BF"/>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内容</w:t>
            </w:r>
          </w:p>
        </w:tc>
        <w:tc>
          <w:tcPr>
            <w:tcW w:w="804" w:type="dxa"/>
            <w:tcBorders>
              <w:tl2br w:val="nil"/>
              <w:tr2bl w:val="nil"/>
            </w:tcBorders>
            <w:shd w:val="clear" w:color="auto" w:fill="BEBEBE" w:themeFill="background1" w:themeFillShade="BF"/>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满分</w:t>
            </w:r>
          </w:p>
        </w:tc>
        <w:tc>
          <w:tcPr>
            <w:tcW w:w="3059" w:type="dxa"/>
            <w:tcBorders>
              <w:tl2br w:val="nil"/>
              <w:tr2bl w:val="nil"/>
            </w:tcBorders>
            <w:shd w:val="clear" w:color="auto" w:fill="BEBEBE" w:themeFill="background1" w:themeFillShade="BF"/>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评分说明</w:t>
            </w:r>
          </w:p>
        </w:tc>
        <w:tc>
          <w:tcPr>
            <w:tcW w:w="4408" w:type="dxa"/>
            <w:tcBorders>
              <w:tl2br w:val="nil"/>
              <w:tr2bl w:val="nil"/>
            </w:tcBorders>
            <w:shd w:val="clear" w:color="auto" w:fill="BEBEBE" w:themeFill="background1" w:themeFillShade="BF"/>
            <w:vAlign w:val="center"/>
          </w:tcPr>
          <w:p>
            <w:pPr>
              <w:widowControl/>
              <w:jc w:val="center"/>
              <w:rPr>
                <w:rFonts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评分标准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93" w:hRule="atLeast"/>
          <w:jc w:val="center"/>
        </w:trPr>
        <w:tc>
          <w:tcPr>
            <w:tcW w:w="871" w:type="dxa"/>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w:t>
            </w:r>
          </w:p>
        </w:tc>
        <w:tc>
          <w:tcPr>
            <w:tcW w:w="825" w:type="dxa"/>
            <w:tcBorders>
              <w:tl2br w:val="nil"/>
              <w:tr2bl w:val="nil"/>
            </w:tcBorders>
            <w:vAlign w:val="center"/>
          </w:tcPr>
          <w:p>
            <w:pPr>
              <w:widowControl/>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业绩展示</w:t>
            </w:r>
          </w:p>
        </w:tc>
        <w:tc>
          <w:tcPr>
            <w:tcW w:w="804" w:type="dxa"/>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w:t>
            </w:r>
            <w:r>
              <w:rPr>
                <w:rFonts w:ascii="仿宋" w:hAnsi="仿宋" w:eastAsia="仿宋" w:cs="仿宋"/>
                <w:b/>
                <w:bCs/>
                <w:color w:val="auto"/>
                <w:kern w:val="0"/>
                <w:sz w:val="24"/>
                <w:szCs w:val="24"/>
                <w:highlight w:val="none"/>
              </w:rPr>
              <w:t>0</w:t>
            </w:r>
          </w:p>
        </w:tc>
        <w:tc>
          <w:tcPr>
            <w:tcW w:w="3059" w:type="dxa"/>
            <w:tcBorders>
              <w:tl2br w:val="nil"/>
              <w:tr2bl w:val="nil"/>
            </w:tcBorders>
            <w:vAlign w:val="center"/>
          </w:tcPr>
          <w:p>
            <w:pPr>
              <w:widowControl/>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比选申请人按照企业广告投放（海南区域、全国范围）等相关内容，提交2018年1月1日至今承接过此类项目的案例及服务合同复印件。提供案例应符合腾讯系广告投放服务内容，能具体展示投标单位业务操盘实力及业绩表现。评标小组成员根据比选申请人业绩展示出的服务对象企业规模、标的规模、任务明细等情况进行综合评审。</w:t>
            </w:r>
          </w:p>
        </w:tc>
        <w:tc>
          <w:tcPr>
            <w:tcW w:w="4408" w:type="dxa"/>
            <w:tcBorders>
              <w:tl2br w:val="nil"/>
              <w:tr2bl w:val="nil"/>
            </w:tcBorders>
            <w:vAlign w:val="center"/>
          </w:tcPr>
          <w:p>
            <w:pPr>
              <w:pStyle w:val="50"/>
              <w:numPr>
                <w:ilvl w:val="255"/>
                <w:numId w:val="0"/>
              </w:numPr>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1.提供腾讯系多平台、多业务模块投流的组合型项目案例，服务案例及服务合同需同时符合要求，每提供1个项目得2分；</w:t>
            </w:r>
          </w:p>
          <w:p>
            <w:pPr>
              <w:pStyle w:val="50"/>
              <w:numPr>
                <w:ilvl w:val="255"/>
                <w:numId w:val="0"/>
              </w:numPr>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2.提供腾讯系单平台、多业务模块或多平台、单业务模块或单平台、单业务模块投流的项目案例，服务案例及服务合同需同时符合要求，每提供1个项目得1分。</w:t>
            </w:r>
          </w:p>
          <w:p>
            <w:pPr>
              <w:pStyle w:val="50"/>
              <w:numPr>
                <w:ilvl w:val="255"/>
                <w:numId w:val="0"/>
              </w:numPr>
              <w:spacing w:before="0" w:beforeAutospacing="0" w:after="0" w:afterAutospacing="0"/>
              <w:jc w:val="both"/>
              <w:rPr>
                <w:rFonts w:ascii="仿宋" w:hAnsi="仿宋" w:eastAsia="仿宋" w:cs="仿宋"/>
                <w:color w:val="auto"/>
                <w:kern w:val="0"/>
                <w:szCs w:val="21"/>
                <w:highlight w:val="none"/>
              </w:rPr>
            </w:pPr>
            <w:r>
              <w:rPr>
                <w:rFonts w:hint="eastAsia" w:ascii="仿宋" w:hAnsi="仿宋" w:eastAsia="仿宋" w:cs="仿宋"/>
                <w:color w:val="auto"/>
                <w:sz w:val="21"/>
                <w:szCs w:val="21"/>
                <w:highlight w:val="none"/>
              </w:rPr>
              <w:t>3.该项满分10分，服务案例及对应服务合同不可缺少，缺少则判定该提供案例无效，不得分。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0" w:hRule="atLeast"/>
          <w:jc w:val="center"/>
        </w:trPr>
        <w:tc>
          <w:tcPr>
            <w:tcW w:w="871" w:type="dxa"/>
            <w:vMerge w:val="restart"/>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w:t>
            </w:r>
          </w:p>
        </w:tc>
        <w:tc>
          <w:tcPr>
            <w:tcW w:w="825" w:type="dxa"/>
            <w:vMerge w:val="restart"/>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增值</w:t>
            </w:r>
            <w:r>
              <w:rPr>
                <w:rFonts w:hint="eastAsia" w:ascii="仿宋" w:hAnsi="仿宋" w:eastAsia="仿宋" w:cs="仿宋"/>
                <w:b/>
                <w:bCs/>
                <w:color w:val="auto"/>
                <w:kern w:val="0"/>
                <w:sz w:val="24"/>
                <w:szCs w:val="24"/>
                <w:highlight w:val="none"/>
              </w:rPr>
              <w:t>服务</w:t>
            </w:r>
          </w:p>
        </w:tc>
        <w:tc>
          <w:tcPr>
            <w:tcW w:w="804" w:type="dxa"/>
            <w:vMerge w:val="restart"/>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w:t>
            </w:r>
            <w:r>
              <w:rPr>
                <w:rFonts w:ascii="仿宋" w:hAnsi="仿宋" w:eastAsia="仿宋" w:cs="仿宋"/>
                <w:b/>
                <w:bCs/>
                <w:color w:val="auto"/>
                <w:kern w:val="0"/>
                <w:sz w:val="24"/>
                <w:szCs w:val="24"/>
                <w:highlight w:val="none"/>
              </w:rPr>
              <w:t>0</w:t>
            </w:r>
          </w:p>
        </w:tc>
        <w:tc>
          <w:tcPr>
            <w:tcW w:w="3059" w:type="dxa"/>
            <w:vMerge w:val="restart"/>
            <w:tcBorders>
              <w:tl2br w:val="nil"/>
              <w:tr2bl w:val="nil"/>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总体报价范围内，在完成广告投放主体内容的前提下，能提供一定增值或赠送服务内容，且赠送内容符合本次投放需求，根据刊例价格折扣后费用的实际总价计算，比选申请人总体数量的平均数为间隔分数，按实际总价从高到低排名进行取分。</w:t>
            </w:r>
          </w:p>
        </w:tc>
        <w:tc>
          <w:tcPr>
            <w:tcW w:w="4408" w:type="dxa"/>
            <w:tcBorders>
              <w:tl2br w:val="nil"/>
              <w:tr2bl w:val="nil"/>
            </w:tcBorders>
            <w:vAlign w:val="center"/>
          </w:tcPr>
          <w:p>
            <w:pPr>
              <w:pStyle w:val="5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举例：若比选申请人为10家，比选申请人总体数量的平均数为间隔分数：10（分值）/10（比选申请人数量）=1分，根据刊例价格折扣后费用的实际总价计算，所赠送内容的实际总价最高为第一名：10分，第二名：9分，第三名：8分，...，第十名：1分。</w:t>
            </w:r>
          </w:p>
          <w:p>
            <w:pPr>
              <w:pStyle w:val="5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若比选申请人为6家，比选申请人总体数量的平均数为间隔分数：10（分值）/6（比选申请人数量）≈1.67分（四舍五入取两位小数），根据刊例价格折扣后费用的实际总价计算，所赠送内容的实际总价最高为第一名：10分，第二名：8.33分，第三名:6.66分，...，第六名：1.65分。</w:t>
            </w:r>
          </w:p>
          <w:p>
            <w:pPr>
              <w:pStyle w:val="50"/>
              <w:spacing w:before="0" w:beforeAutospacing="0" w:after="0" w:afterAutospacing="0"/>
              <w:jc w:val="both"/>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以此类推。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jc w:val="center"/>
        </w:trPr>
        <w:tc>
          <w:tcPr>
            <w:tcW w:w="871" w:type="dxa"/>
            <w:tcBorders>
              <w:tl2br w:val="nil"/>
              <w:tr2bl w:val="nil"/>
            </w:tcBorders>
            <w:vAlign w:val="center"/>
          </w:tcPr>
          <w:p>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3</w:t>
            </w:r>
          </w:p>
        </w:tc>
        <w:tc>
          <w:tcPr>
            <w:tcW w:w="825" w:type="dxa"/>
            <w:tcBorders>
              <w:tl2br w:val="nil"/>
              <w:tr2bl w:val="nil"/>
            </w:tcBorders>
            <w:vAlign w:val="center"/>
          </w:tcPr>
          <w:p>
            <w:pPr>
              <w:widowControl/>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服务报价</w:t>
            </w:r>
          </w:p>
        </w:tc>
        <w:tc>
          <w:tcPr>
            <w:tcW w:w="804" w:type="dxa"/>
            <w:tcBorders>
              <w:tl2br w:val="nil"/>
              <w:tr2bl w:val="nil"/>
            </w:tcBorders>
            <w:vAlign w:val="center"/>
          </w:tcPr>
          <w:p>
            <w:pPr>
              <w:widowControl/>
              <w:jc w:val="center"/>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7</w:t>
            </w:r>
            <w:r>
              <w:rPr>
                <w:rFonts w:ascii="仿宋" w:hAnsi="仿宋" w:eastAsia="仿宋" w:cs="仿宋"/>
                <w:b/>
                <w:bCs/>
                <w:color w:val="auto"/>
                <w:kern w:val="0"/>
                <w:sz w:val="24"/>
                <w:szCs w:val="24"/>
                <w:highlight w:val="none"/>
              </w:rPr>
              <w:t>0</w:t>
            </w:r>
          </w:p>
        </w:tc>
        <w:tc>
          <w:tcPr>
            <w:tcW w:w="3059" w:type="dxa"/>
            <w:tcBorders>
              <w:tl2br w:val="nil"/>
              <w:tr2bl w:val="nil"/>
            </w:tcBorders>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服务报价需充分体现对于广告投放业务的专业性，以充分体现性价比为基准条件。评标小组根据投标人提供的报价函，以最低代理折扣报价者为满分70分，其他参选人报价评分规则为：</w:t>
            </w:r>
          </w:p>
        </w:tc>
        <w:tc>
          <w:tcPr>
            <w:tcW w:w="4408" w:type="dxa"/>
            <w:tcBorders>
              <w:tl2br w:val="nil"/>
              <w:tr2bl w:val="nil"/>
            </w:tcBorders>
            <w:vAlign w:val="center"/>
          </w:tcPr>
          <w:p>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最低</w:t>
            </w:r>
            <w:r>
              <w:rPr>
                <w:rFonts w:hint="eastAsia" w:ascii="仿宋" w:hAnsi="仿宋" w:eastAsia="仿宋" w:cs="仿宋"/>
                <w:color w:val="auto"/>
                <w:kern w:val="0"/>
                <w:szCs w:val="21"/>
                <w:highlight w:val="none"/>
                <w:lang w:val="en-US" w:eastAsia="zh-CN"/>
              </w:rPr>
              <w:t>代理折扣</w:t>
            </w:r>
            <w:r>
              <w:rPr>
                <w:rFonts w:hint="eastAsia" w:ascii="仿宋" w:hAnsi="仿宋" w:eastAsia="仿宋" w:cs="仿宋"/>
                <w:color w:val="auto"/>
                <w:kern w:val="0"/>
                <w:szCs w:val="21"/>
                <w:highlight w:val="none"/>
              </w:rPr>
              <w:t>（分子）与自身</w:t>
            </w:r>
            <w:r>
              <w:rPr>
                <w:rFonts w:hint="eastAsia" w:ascii="仿宋" w:hAnsi="仿宋" w:eastAsia="仿宋" w:cs="仿宋"/>
                <w:color w:val="auto"/>
                <w:kern w:val="0"/>
                <w:szCs w:val="21"/>
                <w:highlight w:val="none"/>
                <w:lang w:val="en-US" w:eastAsia="zh-CN"/>
              </w:rPr>
              <w:t>代理折扣</w:t>
            </w:r>
            <w:r>
              <w:rPr>
                <w:rFonts w:hint="eastAsia" w:ascii="仿宋" w:hAnsi="仿宋" w:eastAsia="仿宋" w:cs="仿宋"/>
                <w:color w:val="auto"/>
                <w:kern w:val="0"/>
                <w:szCs w:val="21"/>
                <w:highlight w:val="none"/>
              </w:rPr>
              <w:t>（分母）之比，乘以满分</w:t>
            </w:r>
            <w:r>
              <w:rPr>
                <w:rFonts w:hint="eastAsia" w:ascii="仿宋" w:hAnsi="仿宋" w:eastAsia="仿宋" w:cs="仿宋"/>
                <w:color w:val="auto"/>
                <w:kern w:val="0"/>
                <w:szCs w:val="21"/>
                <w:highlight w:val="none"/>
                <w:lang w:val="en-US" w:eastAsia="zh-CN"/>
              </w:rPr>
              <w:t>70</w:t>
            </w:r>
            <w:r>
              <w:rPr>
                <w:rFonts w:hint="eastAsia" w:ascii="仿宋" w:hAnsi="仿宋" w:eastAsia="仿宋" w:cs="仿宋"/>
                <w:color w:val="auto"/>
                <w:kern w:val="0"/>
                <w:szCs w:val="21"/>
                <w:highlight w:val="none"/>
              </w:rPr>
              <w:t>分。</w:t>
            </w:r>
          </w:p>
          <w:p>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举例：A参选人</w:t>
            </w:r>
            <w:r>
              <w:rPr>
                <w:rFonts w:hint="eastAsia" w:ascii="仿宋" w:hAnsi="仿宋" w:eastAsia="仿宋" w:cs="仿宋"/>
                <w:color w:val="auto"/>
                <w:kern w:val="0"/>
                <w:szCs w:val="21"/>
                <w:highlight w:val="none"/>
                <w:lang w:val="en-US" w:eastAsia="zh-CN"/>
              </w:rPr>
              <w:t>的</w:t>
            </w:r>
            <w:r>
              <w:rPr>
                <w:rFonts w:hint="eastAsia" w:ascii="仿宋" w:hAnsi="仿宋" w:eastAsia="仿宋" w:cs="仿宋"/>
                <w:color w:val="auto"/>
                <w:kern w:val="0"/>
                <w:szCs w:val="21"/>
                <w:highlight w:val="none"/>
              </w:rPr>
              <w:t>最低</w:t>
            </w:r>
            <w:r>
              <w:rPr>
                <w:rFonts w:hint="eastAsia" w:ascii="仿宋" w:hAnsi="仿宋" w:eastAsia="仿宋" w:cs="仿宋"/>
                <w:color w:val="auto"/>
                <w:kern w:val="0"/>
                <w:szCs w:val="21"/>
                <w:highlight w:val="none"/>
                <w:lang w:val="en-US" w:eastAsia="zh-CN"/>
              </w:rPr>
              <w:t>代理折扣为全价的四</w:t>
            </w:r>
            <w:r>
              <w:rPr>
                <w:rFonts w:hint="eastAsia" w:ascii="仿宋" w:hAnsi="仿宋" w:eastAsia="仿宋" w:cs="仿宋"/>
                <w:color w:val="auto"/>
                <w:kern w:val="0"/>
                <w:szCs w:val="21"/>
                <w:highlight w:val="none"/>
              </w:rPr>
              <w:t>折（0.</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），另B参选人</w:t>
            </w:r>
            <w:r>
              <w:rPr>
                <w:rFonts w:hint="eastAsia" w:ascii="仿宋" w:hAnsi="仿宋" w:eastAsia="仿宋" w:cs="仿宋"/>
                <w:color w:val="auto"/>
                <w:kern w:val="0"/>
                <w:szCs w:val="21"/>
                <w:highlight w:val="none"/>
                <w:lang w:val="en-US" w:eastAsia="zh-CN"/>
              </w:rPr>
              <w:t>代理折扣为全价的五</w:t>
            </w:r>
            <w:r>
              <w:rPr>
                <w:rFonts w:hint="eastAsia" w:ascii="仿宋" w:hAnsi="仿宋" w:eastAsia="仿宋" w:cs="仿宋"/>
                <w:color w:val="auto"/>
                <w:kern w:val="0"/>
                <w:szCs w:val="21"/>
                <w:highlight w:val="none"/>
              </w:rPr>
              <w:t>折（0.</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），则：B参选人得分=0.</w:t>
            </w:r>
            <w:r>
              <w:rPr>
                <w:rFonts w:hint="eastAsia" w:ascii="仿宋" w:hAnsi="仿宋" w:eastAsia="仿宋" w:cs="仿宋"/>
                <w:color w:val="auto"/>
                <w:kern w:val="0"/>
                <w:szCs w:val="21"/>
                <w:highlight w:val="none"/>
                <w:lang w:val="en-US" w:eastAsia="zh-CN"/>
              </w:rPr>
              <w:t>4</w:t>
            </w:r>
            <w:r>
              <w:rPr>
                <w:rFonts w:hint="eastAsia" w:ascii="仿宋" w:hAnsi="仿宋" w:eastAsia="仿宋" w:cs="仿宋"/>
                <w:color w:val="auto"/>
                <w:kern w:val="0"/>
                <w:szCs w:val="21"/>
                <w:highlight w:val="none"/>
              </w:rPr>
              <w:t>／0.</w:t>
            </w:r>
            <w:r>
              <w:rPr>
                <w:rFonts w:hint="eastAsia" w:ascii="仿宋" w:hAnsi="仿宋" w:eastAsia="仿宋" w:cs="仿宋"/>
                <w:color w:val="auto"/>
                <w:kern w:val="0"/>
                <w:szCs w:val="21"/>
                <w:highlight w:val="none"/>
                <w:lang w:val="en-US" w:eastAsia="zh-CN"/>
              </w:rPr>
              <w:t>5</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70</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56</w:t>
            </w:r>
            <w:r>
              <w:rPr>
                <w:rFonts w:hint="eastAsia" w:ascii="仿宋" w:hAnsi="仿宋" w:eastAsia="仿宋" w:cs="仿宋"/>
                <w:color w:val="auto"/>
                <w:kern w:val="0"/>
                <w:szCs w:val="21"/>
                <w:highlight w:val="none"/>
              </w:rPr>
              <w:t>分。</w:t>
            </w:r>
          </w:p>
          <w:p>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报价总计包税费等一切相关费用。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jc w:val="center"/>
        </w:trPr>
        <w:tc>
          <w:tcPr>
            <w:tcW w:w="871" w:type="dxa"/>
            <w:vMerge w:val="restart"/>
            <w:tcBorders>
              <w:tl2br w:val="nil"/>
              <w:tr2bl w:val="nil"/>
            </w:tcBorders>
            <w:vAlign w:val="center"/>
          </w:tcPr>
          <w:p>
            <w:pPr>
              <w:widowControl/>
              <w:jc w:val="center"/>
              <w:rPr>
                <w:rFonts w:hint="eastAsia" w:ascii="仿宋" w:hAnsi="仿宋" w:eastAsia="仿宋" w:cs="仿宋"/>
                <w:b/>
                <w:bCs/>
                <w:color w:val="auto"/>
                <w:kern w:val="0"/>
                <w:sz w:val="24"/>
                <w:szCs w:val="24"/>
                <w:highlight w:val="none"/>
                <w:lang w:eastAsia="zh-CN"/>
              </w:rPr>
            </w:pPr>
            <w:r>
              <w:rPr>
                <w:rFonts w:hint="eastAsia" w:ascii="仿宋" w:hAnsi="仿宋" w:eastAsia="仿宋" w:cs="仿宋"/>
                <w:b/>
                <w:bCs/>
                <w:color w:val="auto"/>
                <w:kern w:val="0"/>
                <w:sz w:val="24"/>
                <w:szCs w:val="24"/>
                <w:highlight w:val="none"/>
                <w:lang w:val="en-US" w:eastAsia="zh-CN"/>
              </w:rPr>
              <w:t>4</w:t>
            </w:r>
          </w:p>
        </w:tc>
        <w:tc>
          <w:tcPr>
            <w:tcW w:w="825" w:type="dxa"/>
            <w:vMerge w:val="restart"/>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服务承诺及服务保证措施</w:t>
            </w:r>
          </w:p>
        </w:tc>
        <w:tc>
          <w:tcPr>
            <w:tcW w:w="804" w:type="dxa"/>
            <w:vMerge w:val="restart"/>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1</w:t>
            </w:r>
            <w:r>
              <w:rPr>
                <w:rFonts w:ascii="仿宋" w:hAnsi="仿宋" w:eastAsia="仿宋" w:cs="仿宋"/>
                <w:b/>
                <w:bCs/>
                <w:color w:val="auto"/>
                <w:kern w:val="0"/>
                <w:sz w:val="24"/>
                <w:szCs w:val="24"/>
                <w:highlight w:val="none"/>
              </w:rPr>
              <w:t>0</w:t>
            </w:r>
          </w:p>
        </w:tc>
        <w:tc>
          <w:tcPr>
            <w:tcW w:w="3059" w:type="dxa"/>
            <w:vMerge w:val="restart"/>
            <w:tcBorders>
              <w:tl2br w:val="nil"/>
              <w:tr2bl w:val="nil"/>
            </w:tcBorders>
            <w:vAlign w:val="center"/>
          </w:tcPr>
          <w:p>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评标小组按有利于本项目需提供切实可行的服务承诺及服务保证措施，包括但不限于服务团队人员架构、稳定性保证、服务响应速度、服务态度等综合评分。</w:t>
            </w:r>
          </w:p>
        </w:tc>
        <w:tc>
          <w:tcPr>
            <w:tcW w:w="4408" w:type="dxa"/>
            <w:tcBorders>
              <w:tl2br w:val="nil"/>
              <w:tr2bl w:val="nil"/>
            </w:tcBorders>
            <w:vAlign w:val="center"/>
          </w:tcPr>
          <w:p>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1.优秀</w:t>
            </w:r>
          </w:p>
          <w:p>
            <w:pPr>
              <w:widowControl/>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团队人员架构职能、分工搭配完整、合理、明确，能充分覆盖完成该项目所需要的专业经验及技能，其中项目负责人具有超过3个腾讯系广告投放项目的服务经验，团队成员平均具有3年以上相关工作经验，且能保证参与竞标的项目团队与实际开展工作的项目团队一致的（如有团队成员调整，需提前沟通并取得同意），得7-10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jc w:val="center"/>
        </w:trPr>
        <w:tc>
          <w:tcPr>
            <w:tcW w:w="871" w:type="dxa"/>
            <w:vMerge w:val="continue"/>
            <w:tcBorders>
              <w:tl2br w:val="nil"/>
              <w:tr2bl w:val="nil"/>
            </w:tcBorders>
            <w:vAlign w:val="center"/>
          </w:tcPr>
          <w:p>
            <w:pPr>
              <w:widowControl/>
              <w:jc w:val="left"/>
              <w:rPr>
                <w:rFonts w:ascii="仿宋" w:hAnsi="仿宋" w:eastAsia="仿宋" w:cs="仿宋"/>
                <w:b/>
                <w:bCs/>
                <w:color w:val="auto"/>
                <w:kern w:val="0"/>
                <w:sz w:val="24"/>
                <w:szCs w:val="24"/>
                <w:highlight w:val="none"/>
              </w:rPr>
            </w:pPr>
          </w:p>
        </w:tc>
        <w:tc>
          <w:tcPr>
            <w:tcW w:w="825" w:type="dxa"/>
            <w:vMerge w:val="continue"/>
            <w:tcBorders>
              <w:tl2br w:val="nil"/>
              <w:tr2bl w:val="nil"/>
            </w:tcBorders>
            <w:vAlign w:val="center"/>
          </w:tcPr>
          <w:p>
            <w:pPr>
              <w:widowControl/>
              <w:jc w:val="center"/>
              <w:rPr>
                <w:rFonts w:ascii="仿宋" w:hAnsi="仿宋" w:eastAsia="仿宋" w:cs="仿宋"/>
                <w:b/>
                <w:bCs/>
                <w:color w:val="auto"/>
                <w:kern w:val="0"/>
                <w:sz w:val="24"/>
                <w:szCs w:val="24"/>
                <w:highlight w:val="none"/>
              </w:rPr>
            </w:pPr>
          </w:p>
        </w:tc>
        <w:tc>
          <w:tcPr>
            <w:tcW w:w="804" w:type="dxa"/>
            <w:vMerge w:val="continue"/>
            <w:tcBorders>
              <w:tl2br w:val="nil"/>
              <w:tr2bl w:val="nil"/>
            </w:tcBorders>
            <w:vAlign w:val="center"/>
          </w:tcPr>
          <w:p>
            <w:pPr>
              <w:widowControl/>
              <w:jc w:val="left"/>
              <w:rPr>
                <w:rFonts w:ascii="仿宋" w:hAnsi="仿宋" w:eastAsia="仿宋" w:cs="仿宋"/>
                <w:b/>
                <w:bCs/>
                <w:color w:val="auto"/>
                <w:kern w:val="0"/>
                <w:sz w:val="24"/>
                <w:szCs w:val="24"/>
                <w:highlight w:val="none"/>
              </w:rPr>
            </w:pPr>
          </w:p>
        </w:tc>
        <w:tc>
          <w:tcPr>
            <w:tcW w:w="3059" w:type="dxa"/>
            <w:vMerge w:val="continue"/>
            <w:tcBorders>
              <w:tl2br w:val="nil"/>
              <w:tr2bl w:val="nil"/>
            </w:tcBorders>
            <w:vAlign w:val="center"/>
          </w:tcPr>
          <w:p>
            <w:pPr>
              <w:widowControl/>
              <w:jc w:val="center"/>
              <w:rPr>
                <w:rFonts w:ascii="仿宋" w:hAnsi="仿宋" w:eastAsia="仿宋" w:cs="仿宋"/>
                <w:color w:val="auto"/>
                <w:kern w:val="0"/>
                <w:szCs w:val="21"/>
                <w:highlight w:val="none"/>
              </w:rPr>
            </w:pPr>
          </w:p>
        </w:tc>
        <w:tc>
          <w:tcPr>
            <w:tcW w:w="4408" w:type="dxa"/>
            <w:tcBorders>
              <w:tl2br w:val="nil"/>
              <w:tr2bl w:val="nil"/>
            </w:tcBorders>
            <w:vAlign w:val="center"/>
          </w:tcPr>
          <w:p>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2.良好</w:t>
            </w:r>
          </w:p>
          <w:p>
            <w:pPr>
              <w:widowControl/>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团队人员架构职能、分工搭配较为合理，具有一定互补性，其中项目负责人具有2个腾讯系广告投放项目的服务经验，团队成员平均具有2年以上与该项目相关所需要的专业经验及技能，且能保证参与竞标的项目团队与实际开展工作的项目团队一致的（如有团队成员调整，需提前沟通并取得同意），得3-6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 w:hRule="atLeast"/>
          <w:jc w:val="center"/>
        </w:trPr>
        <w:tc>
          <w:tcPr>
            <w:tcW w:w="871" w:type="dxa"/>
            <w:vMerge w:val="continue"/>
            <w:tcBorders>
              <w:tl2br w:val="nil"/>
              <w:tr2bl w:val="nil"/>
            </w:tcBorders>
            <w:vAlign w:val="center"/>
          </w:tcPr>
          <w:p>
            <w:pPr>
              <w:widowControl/>
              <w:jc w:val="left"/>
              <w:rPr>
                <w:rFonts w:ascii="仿宋" w:hAnsi="仿宋" w:eastAsia="仿宋" w:cs="仿宋"/>
                <w:b/>
                <w:bCs/>
                <w:color w:val="auto"/>
                <w:kern w:val="0"/>
                <w:sz w:val="24"/>
                <w:szCs w:val="24"/>
                <w:highlight w:val="none"/>
              </w:rPr>
            </w:pPr>
          </w:p>
        </w:tc>
        <w:tc>
          <w:tcPr>
            <w:tcW w:w="825" w:type="dxa"/>
            <w:vMerge w:val="continue"/>
            <w:tcBorders>
              <w:tl2br w:val="nil"/>
              <w:tr2bl w:val="nil"/>
            </w:tcBorders>
            <w:vAlign w:val="center"/>
          </w:tcPr>
          <w:p>
            <w:pPr>
              <w:widowControl/>
              <w:jc w:val="center"/>
              <w:rPr>
                <w:rFonts w:ascii="仿宋" w:hAnsi="仿宋" w:eastAsia="仿宋" w:cs="仿宋"/>
                <w:b/>
                <w:bCs/>
                <w:color w:val="auto"/>
                <w:kern w:val="0"/>
                <w:sz w:val="24"/>
                <w:szCs w:val="24"/>
                <w:highlight w:val="none"/>
              </w:rPr>
            </w:pPr>
          </w:p>
        </w:tc>
        <w:tc>
          <w:tcPr>
            <w:tcW w:w="804" w:type="dxa"/>
            <w:vMerge w:val="continue"/>
            <w:tcBorders>
              <w:tl2br w:val="nil"/>
              <w:tr2bl w:val="nil"/>
            </w:tcBorders>
            <w:vAlign w:val="center"/>
          </w:tcPr>
          <w:p>
            <w:pPr>
              <w:widowControl/>
              <w:jc w:val="left"/>
              <w:rPr>
                <w:rFonts w:ascii="仿宋" w:hAnsi="仿宋" w:eastAsia="仿宋" w:cs="仿宋"/>
                <w:b/>
                <w:bCs/>
                <w:color w:val="auto"/>
                <w:kern w:val="0"/>
                <w:sz w:val="24"/>
                <w:szCs w:val="24"/>
                <w:highlight w:val="none"/>
              </w:rPr>
            </w:pPr>
          </w:p>
        </w:tc>
        <w:tc>
          <w:tcPr>
            <w:tcW w:w="3059" w:type="dxa"/>
            <w:vMerge w:val="continue"/>
            <w:tcBorders>
              <w:tl2br w:val="nil"/>
              <w:tr2bl w:val="nil"/>
            </w:tcBorders>
            <w:vAlign w:val="center"/>
          </w:tcPr>
          <w:p>
            <w:pPr>
              <w:widowControl/>
              <w:jc w:val="center"/>
              <w:rPr>
                <w:rFonts w:ascii="仿宋" w:hAnsi="仿宋" w:eastAsia="仿宋" w:cs="仿宋"/>
                <w:color w:val="auto"/>
                <w:kern w:val="0"/>
                <w:szCs w:val="21"/>
                <w:highlight w:val="none"/>
              </w:rPr>
            </w:pPr>
          </w:p>
        </w:tc>
        <w:tc>
          <w:tcPr>
            <w:tcW w:w="4408" w:type="dxa"/>
            <w:tcBorders>
              <w:tl2br w:val="nil"/>
              <w:tr2bl w:val="nil"/>
            </w:tcBorders>
            <w:vAlign w:val="center"/>
          </w:tcPr>
          <w:p>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3.一般</w:t>
            </w:r>
          </w:p>
          <w:p>
            <w:pPr>
              <w:widowControl/>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服务团队人员架构搭配存在专业和技能组合上的缺失，或者参与竞标的项目团队与实际开展工作的项目团队不能保证一致的，得1-2分；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871" w:type="dxa"/>
            <w:vMerge w:val="continue"/>
            <w:tcBorders>
              <w:tl2br w:val="nil"/>
              <w:tr2bl w:val="nil"/>
            </w:tcBorders>
            <w:vAlign w:val="center"/>
          </w:tcPr>
          <w:p>
            <w:pPr>
              <w:widowControl/>
              <w:jc w:val="left"/>
              <w:rPr>
                <w:rFonts w:ascii="仿宋" w:hAnsi="仿宋" w:eastAsia="仿宋" w:cs="仿宋"/>
                <w:b/>
                <w:bCs/>
                <w:color w:val="auto"/>
                <w:kern w:val="0"/>
                <w:sz w:val="24"/>
                <w:szCs w:val="24"/>
                <w:highlight w:val="none"/>
              </w:rPr>
            </w:pPr>
          </w:p>
        </w:tc>
        <w:tc>
          <w:tcPr>
            <w:tcW w:w="825" w:type="dxa"/>
            <w:vMerge w:val="continue"/>
            <w:tcBorders>
              <w:tl2br w:val="nil"/>
              <w:tr2bl w:val="nil"/>
            </w:tcBorders>
            <w:vAlign w:val="center"/>
          </w:tcPr>
          <w:p>
            <w:pPr>
              <w:widowControl/>
              <w:jc w:val="center"/>
              <w:rPr>
                <w:rFonts w:ascii="仿宋" w:hAnsi="仿宋" w:eastAsia="仿宋" w:cs="仿宋"/>
                <w:b/>
                <w:bCs/>
                <w:color w:val="auto"/>
                <w:kern w:val="0"/>
                <w:sz w:val="24"/>
                <w:szCs w:val="24"/>
                <w:highlight w:val="none"/>
              </w:rPr>
            </w:pPr>
          </w:p>
        </w:tc>
        <w:tc>
          <w:tcPr>
            <w:tcW w:w="804" w:type="dxa"/>
            <w:vMerge w:val="continue"/>
            <w:tcBorders>
              <w:tl2br w:val="nil"/>
              <w:tr2bl w:val="nil"/>
            </w:tcBorders>
            <w:vAlign w:val="center"/>
          </w:tcPr>
          <w:p>
            <w:pPr>
              <w:widowControl/>
              <w:jc w:val="left"/>
              <w:rPr>
                <w:rFonts w:ascii="仿宋" w:hAnsi="仿宋" w:eastAsia="仿宋" w:cs="仿宋"/>
                <w:b/>
                <w:bCs/>
                <w:color w:val="auto"/>
                <w:kern w:val="0"/>
                <w:sz w:val="24"/>
                <w:szCs w:val="24"/>
                <w:highlight w:val="none"/>
              </w:rPr>
            </w:pPr>
          </w:p>
        </w:tc>
        <w:tc>
          <w:tcPr>
            <w:tcW w:w="3059" w:type="dxa"/>
            <w:vMerge w:val="continue"/>
            <w:tcBorders>
              <w:tl2br w:val="nil"/>
              <w:tr2bl w:val="nil"/>
            </w:tcBorders>
            <w:vAlign w:val="center"/>
          </w:tcPr>
          <w:p>
            <w:pPr>
              <w:widowControl/>
              <w:jc w:val="center"/>
              <w:rPr>
                <w:rFonts w:ascii="仿宋" w:hAnsi="仿宋" w:eastAsia="仿宋" w:cs="仿宋"/>
                <w:color w:val="auto"/>
                <w:kern w:val="0"/>
                <w:szCs w:val="21"/>
                <w:highlight w:val="none"/>
              </w:rPr>
            </w:pPr>
          </w:p>
        </w:tc>
        <w:tc>
          <w:tcPr>
            <w:tcW w:w="4408" w:type="dxa"/>
            <w:tcBorders>
              <w:tl2br w:val="nil"/>
              <w:tr2bl w:val="nil"/>
            </w:tcBorders>
            <w:vAlign w:val="center"/>
          </w:tcPr>
          <w:p>
            <w:pPr>
              <w:widowControl/>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不符合如上任一条件的方案得0分。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1696" w:type="dxa"/>
            <w:gridSpan w:val="2"/>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总分</w:t>
            </w:r>
          </w:p>
        </w:tc>
        <w:tc>
          <w:tcPr>
            <w:tcW w:w="8271" w:type="dxa"/>
            <w:gridSpan w:val="3"/>
            <w:tcBorders>
              <w:tl2br w:val="nil"/>
              <w:tr2bl w:val="nil"/>
            </w:tcBorders>
            <w:vAlign w:val="center"/>
          </w:tcPr>
          <w:p>
            <w:pPr>
              <w:widowControl/>
              <w:jc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100</w:t>
            </w:r>
          </w:p>
        </w:tc>
      </w:tr>
    </w:tbl>
    <w:p>
      <w:pPr>
        <w:pStyle w:val="24"/>
        <w:spacing w:line="360" w:lineRule="auto"/>
        <w:ind w:firstLine="0" w:firstLineChars="0"/>
        <w:rPr>
          <w:rFonts w:ascii="仿宋" w:hAnsi="仿宋" w:eastAsia="仿宋" w:cs="仿宋"/>
          <w:sz w:val="32"/>
          <w:szCs w:val="32"/>
        </w:rPr>
      </w:pPr>
      <w:r>
        <w:rPr>
          <w:rFonts w:hint="eastAsia" w:ascii="仿宋" w:hAnsi="仿宋" w:eastAsia="仿宋" w:cs="仿宋"/>
          <w:b/>
          <w:bCs/>
          <w:sz w:val="32"/>
          <w:szCs w:val="32"/>
        </w:rPr>
        <w:t>2.2.2 比选文件无效情况</w:t>
      </w:r>
    </w:p>
    <w:p>
      <w:pPr>
        <w:spacing w:line="360" w:lineRule="auto"/>
        <w:ind w:firstLine="643" w:firstLineChars="200"/>
        <w:rPr>
          <w:rFonts w:ascii="仿宋" w:hAnsi="仿宋" w:eastAsia="仿宋" w:cs="仿宋"/>
          <w:b/>
          <w:bCs/>
          <w:sz w:val="32"/>
          <w:szCs w:val="32"/>
        </w:rPr>
      </w:pPr>
      <w:r>
        <w:rPr>
          <w:rFonts w:hint="eastAsia" w:ascii="仿宋" w:hAnsi="仿宋" w:eastAsia="仿宋" w:cs="仿宋"/>
          <w:b/>
          <w:bCs/>
          <w:sz w:val="32"/>
          <w:szCs w:val="32"/>
        </w:rPr>
        <w:t>比选文件出现下列无效情形，不得参与评审，在评审后发现比选文件无效的，其比选结果无效，比选人排名自动顺延。</w:t>
      </w:r>
    </w:p>
    <w:p>
      <w:pPr>
        <w:spacing w:line="360" w:lineRule="auto"/>
        <w:ind w:firstLine="643" w:firstLineChars="200"/>
        <w:rPr>
          <w:rFonts w:ascii="仿宋" w:hAnsi="仿宋" w:eastAsia="仿宋" w:cs="仿宋"/>
          <w:b/>
          <w:sz w:val="32"/>
          <w:szCs w:val="32"/>
        </w:rPr>
      </w:pPr>
      <w:r>
        <w:rPr>
          <w:rFonts w:hint="eastAsia" w:ascii="仿宋" w:hAnsi="仿宋" w:eastAsia="仿宋" w:cs="仿宋"/>
          <w:b/>
          <w:bCs/>
          <w:sz w:val="32"/>
          <w:szCs w:val="32"/>
        </w:rPr>
        <w:t>（1）报价</w:t>
      </w:r>
      <w:r>
        <w:rPr>
          <w:rFonts w:hint="eastAsia" w:ascii="仿宋" w:hAnsi="仿宋" w:eastAsia="仿宋" w:cs="仿宋"/>
          <w:b/>
          <w:sz w:val="32"/>
          <w:szCs w:val="32"/>
        </w:rPr>
        <w:t>文件出现下列情况之一时将被认定为无效报价：</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1）报价文件未按比选文件要求签署、盖章的；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2）不具备比选文件中规定的资格要求的；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3）报价文件含有采购人不能接受的附加条件的；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4）法律、法规和比选文件规定的其他无效情形。</w:t>
      </w:r>
    </w:p>
    <w:p>
      <w:pPr>
        <w:spacing w:line="360" w:lineRule="auto"/>
        <w:ind w:firstLine="643" w:firstLineChars="200"/>
        <w:rPr>
          <w:rFonts w:ascii="仿宋" w:hAnsi="仿宋" w:eastAsia="仿宋" w:cs="仿宋"/>
          <w:b/>
          <w:sz w:val="32"/>
          <w:szCs w:val="32"/>
        </w:rPr>
      </w:pPr>
      <w:r>
        <w:rPr>
          <w:rFonts w:hint="eastAsia" w:ascii="仿宋" w:hAnsi="仿宋" w:eastAsia="仿宋" w:cs="仿宋"/>
          <w:b/>
          <w:bCs/>
          <w:sz w:val="32"/>
          <w:szCs w:val="32"/>
        </w:rPr>
        <w:t>（2）</w:t>
      </w:r>
      <w:r>
        <w:rPr>
          <w:rFonts w:hint="eastAsia" w:ascii="仿宋" w:hAnsi="仿宋" w:eastAsia="仿宋" w:cs="仿宋"/>
          <w:b/>
          <w:sz w:val="32"/>
          <w:szCs w:val="32"/>
        </w:rPr>
        <w:t>评审过程中报价文件出现下列情况之一时，对该报价文件作无效报价处理：</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1）供应商以他人的名义报价、串通报价、以行贿手段谋取中标或者以其他弄虚作假方式报价的；具体情形如下：</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a）不同响应供应商的报价文件由同一单位或者个人编制；</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b）不同响应供应商委托同一单位或者个人办理报价事宜；</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c）不同响应供应商的报价文件载明的项目管理成员或者联系人员为同一人；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d）不同响应供应商的报价文件异常一致或者报价呈规律性差异；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e）不同响应供应商的报价文件相互混装；</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评审小组认为响应供应商的报价明显低于其他通过符合性审查响应供应商的报价，有可能影响方案质量或者不能诚信履约的，应当要求其在合理的时间内提供书面说明，必要时提交相关证明材料；响应供应商不能证明其报价合理性的，评审小组应当将其作为无效报价处理。</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（3）其他无效情形：</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1）未满足项目的服务期限要求；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2）未按规定提交法定代表人证明书/法人授权委托书。</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被评委会确定为报价文件无效的，其报价文件即被视为不能通过符合性评审，不得参与评审环节。</w:t>
      </w:r>
    </w:p>
    <w:p>
      <w:pPr>
        <w:widowControl/>
        <w:spacing w:line="460" w:lineRule="exact"/>
        <w:jc w:val="center"/>
        <w:outlineLvl w:val="0"/>
        <w:rPr>
          <w:rFonts w:ascii="宋体" w:hAnsi="宋体"/>
          <w:b/>
          <w:bCs/>
          <w:sz w:val="40"/>
          <w:szCs w:val="22"/>
        </w:rPr>
      </w:pPr>
      <w:r>
        <w:rPr>
          <w:rFonts w:hint="eastAsia" w:ascii="宋体" w:hAnsi="宋体"/>
          <w:b/>
          <w:bCs/>
          <w:sz w:val="32"/>
        </w:rPr>
        <w:br w:type="page"/>
      </w:r>
      <w:r>
        <w:rPr>
          <w:rFonts w:hint="eastAsia" w:ascii="宋体" w:hAnsi="宋体"/>
          <w:b/>
          <w:bCs/>
          <w:sz w:val="40"/>
          <w:szCs w:val="22"/>
        </w:rPr>
        <w:t>第四部分 文件格式</w:t>
      </w:r>
    </w:p>
    <w:p>
      <w:pPr>
        <w:spacing w:line="360" w:lineRule="auto"/>
        <w:ind w:firstLine="480" w:firstLineChars="200"/>
        <w:rPr>
          <w:rFonts w:ascii="宋体" w:hAnsi="宋体"/>
          <w:bCs/>
          <w:sz w:val="24"/>
          <w:szCs w:val="22"/>
        </w:rPr>
      </w:pPr>
    </w:p>
    <w:p>
      <w:pPr>
        <w:pStyle w:val="50"/>
        <w:widowControl w:val="0"/>
        <w:spacing w:before="0" w:after="0"/>
        <w:jc w:val="center"/>
        <w:rPr>
          <w:rFonts w:ascii="Times New Roman" w:hAnsi="Times New Roman"/>
          <w:b/>
          <w:color w:val="000000"/>
          <w:kern w:val="2"/>
          <w:sz w:val="44"/>
          <w:szCs w:val="44"/>
        </w:rPr>
      </w:pPr>
      <w:r>
        <w:rPr>
          <w:rFonts w:hint="eastAsia"/>
          <w:b/>
          <w:color w:val="000000"/>
          <w:kern w:val="2"/>
          <w:sz w:val="44"/>
          <w:szCs w:val="44"/>
          <w:lang w:bidi="ar"/>
        </w:rPr>
        <w:t>海南省旅游投资发展有限公司</w:t>
      </w:r>
    </w:p>
    <w:p>
      <w:pPr>
        <w:jc w:val="center"/>
        <w:rPr>
          <w:rFonts w:hint="eastAsia" w:ascii="宋体" w:hAnsi="宋体" w:eastAsia="宋体"/>
          <w:color w:val="000000"/>
          <w:sz w:val="28"/>
          <w:szCs w:val="28"/>
          <w:lang w:eastAsia="zh-CN"/>
        </w:rPr>
      </w:pPr>
      <w:r>
        <w:rPr>
          <w:rFonts w:hint="eastAsia" w:ascii="宋体" w:hAnsi="宋体" w:cs="宋体"/>
          <w:b/>
          <w:color w:val="000000"/>
          <w:sz w:val="44"/>
          <w:szCs w:val="44"/>
          <w:lang w:bidi="ar"/>
        </w:rPr>
        <w:t>腾讯系广告投放</w:t>
      </w:r>
      <w:r>
        <w:rPr>
          <w:rFonts w:hint="eastAsia" w:ascii="宋体" w:hAnsi="宋体" w:cs="宋体"/>
          <w:b/>
          <w:color w:val="000000"/>
          <w:sz w:val="44"/>
          <w:szCs w:val="44"/>
          <w:lang w:eastAsia="zh-CN" w:bidi="ar"/>
        </w:rPr>
        <w:t>采购项目</w:t>
      </w:r>
    </w:p>
    <w:p>
      <w:pPr>
        <w:spacing w:line="360" w:lineRule="auto"/>
        <w:rPr>
          <w:rFonts w:ascii="宋体" w:hAnsi="宋体"/>
          <w:color w:val="000000"/>
          <w:sz w:val="10"/>
          <w:szCs w:val="10"/>
        </w:rPr>
      </w:pPr>
      <w:r>
        <w:rPr>
          <w:rFonts w:hint="eastAsia" w:ascii="宋体" w:hAnsi="宋体"/>
          <w:color w:val="000000"/>
          <w:sz w:val="10"/>
          <w:szCs w:val="10"/>
          <w:lang w:bidi="ar"/>
        </w:rPr>
        <w:t xml:space="preserve"> </w:t>
      </w:r>
    </w:p>
    <w:p>
      <w:pPr>
        <w:rPr>
          <w:rFonts w:ascii="宋体" w:hAnsi="宋体"/>
          <w:b/>
          <w:bCs/>
          <w:color w:val="000000"/>
          <w:sz w:val="52"/>
          <w:szCs w:val="52"/>
        </w:rPr>
      </w:pPr>
      <w:r>
        <w:rPr>
          <w:rFonts w:hint="eastAsia" w:ascii="宋体" w:hAnsi="宋体"/>
          <w:b/>
          <w:bCs/>
          <w:color w:val="000000"/>
          <w:sz w:val="52"/>
          <w:szCs w:val="52"/>
          <w:lang w:bidi="ar"/>
        </w:rPr>
        <w:t xml:space="preserve"> </w:t>
      </w:r>
    </w:p>
    <w:p>
      <w:pPr>
        <w:pStyle w:val="50"/>
        <w:widowControl w:val="0"/>
        <w:spacing w:before="0" w:beforeAutospacing="0" w:after="0" w:afterAutospacing="0"/>
        <w:jc w:val="both"/>
        <w:rPr>
          <w:rFonts w:cs="Times New Roman"/>
          <w:kern w:val="2"/>
          <w:sz w:val="28"/>
          <w:szCs w:val="28"/>
        </w:rPr>
      </w:pPr>
      <w:r>
        <w:rPr>
          <w:rFonts w:hint="eastAsia" w:cs="Times New Roman"/>
          <w:kern w:val="2"/>
          <w:sz w:val="28"/>
          <w:szCs w:val="28"/>
          <w:lang w:bidi="ar"/>
        </w:rPr>
        <w:t xml:space="preserve"> </w:t>
      </w:r>
    </w:p>
    <w:p>
      <w:pPr>
        <w:spacing w:line="360" w:lineRule="auto"/>
        <w:jc w:val="center"/>
        <w:rPr>
          <w:rFonts w:ascii="宋体" w:hAnsi="宋体"/>
          <w:b/>
          <w:bCs/>
          <w:color w:val="000000"/>
          <w:sz w:val="52"/>
          <w:szCs w:val="52"/>
        </w:rPr>
      </w:pPr>
      <w:r>
        <w:rPr>
          <w:rFonts w:hint="eastAsia" w:ascii="宋体" w:hAnsi="宋体" w:cs="宋体"/>
          <w:b/>
          <w:bCs/>
          <w:color w:val="000000"/>
          <w:sz w:val="52"/>
          <w:szCs w:val="52"/>
          <w:lang w:bidi="ar"/>
        </w:rPr>
        <w:t>比</w:t>
      </w:r>
      <w:r>
        <w:rPr>
          <w:rFonts w:hint="eastAsia" w:ascii="宋体" w:hAnsi="宋体"/>
          <w:b/>
          <w:bCs/>
          <w:color w:val="000000"/>
          <w:sz w:val="52"/>
          <w:szCs w:val="52"/>
          <w:lang w:bidi="ar"/>
        </w:rPr>
        <w:t xml:space="preserve"> </w:t>
      </w:r>
      <w:r>
        <w:rPr>
          <w:rFonts w:hint="eastAsia" w:ascii="宋体" w:hAnsi="宋体" w:cs="宋体"/>
          <w:b/>
          <w:bCs/>
          <w:color w:val="000000"/>
          <w:sz w:val="52"/>
          <w:szCs w:val="52"/>
          <w:lang w:bidi="ar"/>
        </w:rPr>
        <w:t>选</w:t>
      </w:r>
      <w:r>
        <w:rPr>
          <w:rFonts w:hint="eastAsia" w:ascii="宋体" w:hAnsi="宋体"/>
          <w:b/>
          <w:bCs/>
          <w:color w:val="000000"/>
          <w:sz w:val="52"/>
          <w:szCs w:val="52"/>
          <w:lang w:bidi="ar"/>
        </w:rPr>
        <w:t xml:space="preserve"> </w:t>
      </w:r>
      <w:r>
        <w:rPr>
          <w:rFonts w:hint="eastAsia" w:ascii="宋体" w:hAnsi="宋体" w:cs="宋体"/>
          <w:b/>
          <w:bCs/>
          <w:color w:val="000000"/>
          <w:sz w:val="52"/>
          <w:szCs w:val="52"/>
          <w:lang w:bidi="ar"/>
        </w:rPr>
        <w:t>申</w:t>
      </w:r>
      <w:r>
        <w:rPr>
          <w:rFonts w:hint="eastAsia" w:ascii="宋体" w:hAnsi="宋体"/>
          <w:b/>
          <w:bCs/>
          <w:color w:val="000000"/>
          <w:sz w:val="52"/>
          <w:szCs w:val="52"/>
          <w:lang w:bidi="ar"/>
        </w:rPr>
        <w:t xml:space="preserve"> </w:t>
      </w:r>
      <w:r>
        <w:rPr>
          <w:rFonts w:hint="eastAsia" w:ascii="宋体" w:hAnsi="宋体" w:cs="宋体"/>
          <w:b/>
          <w:bCs/>
          <w:color w:val="000000"/>
          <w:sz w:val="52"/>
          <w:szCs w:val="52"/>
          <w:lang w:bidi="ar"/>
        </w:rPr>
        <w:t>请</w:t>
      </w:r>
      <w:r>
        <w:rPr>
          <w:rFonts w:hint="eastAsia" w:ascii="宋体" w:hAnsi="宋体"/>
          <w:b/>
          <w:bCs/>
          <w:color w:val="000000"/>
          <w:sz w:val="52"/>
          <w:szCs w:val="52"/>
          <w:lang w:bidi="ar"/>
        </w:rPr>
        <w:t xml:space="preserve"> </w:t>
      </w:r>
      <w:r>
        <w:rPr>
          <w:rFonts w:hint="eastAsia" w:ascii="宋体" w:hAnsi="宋体" w:cs="宋体"/>
          <w:b/>
          <w:bCs/>
          <w:color w:val="000000"/>
          <w:sz w:val="52"/>
          <w:szCs w:val="52"/>
          <w:lang w:bidi="ar"/>
        </w:rPr>
        <w:t>文</w:t>
      </w:r>
      <w:r>
        <w:rPr>
          <w:rFonts w:hint="eastAsia" w:ascii="宋体" w:hAnsi="宋体"/>
          <w:b/>
          <w:bCs/>
          <w:color w:val="000000"/>
          <w:sz w:val="52"/>
          <w:szCs w:val="52"/>
          <w:lang w:bidi="ar"/>
        </w:rPr>
        <w:t xml:space="preserve"> </w:t>
      </w:r>
      <w:r>
        <w:rPr>
          <w:rFonts w:hint="eastAsia" w:ascii="宋体" w:hAnsi="宋体" w:cs="宋体"/>
          <w:b/>
          <w:bCs/>
          <w:color w:val="000000"/>
          <w:sz w:val="52"/>
          <w:szCs w:val="52"/>
          <w:lang w:bidi="ar"/>
        </w:rPr>
        <w:t>件</w:t>
      </w:r>
    </w:p>
    <w:p>
      <w:pPr>
        <w:spacing w:line="360" w:lineRule="auto"/>
        <w:rPr>
          <w:rFonts w:ascii="宋体" w:hAnsi="宋体"/>
          <w:color w:val="000000"/>
          <w:sz w:val="28"/>
          <w:szCs w:val="28"/>
        </w:rPr>
      </w:pPr>
      <w:r>
        <w:rPr>
          <w:rFonts w:hint="eastAsia" w:ascii="宋体" w:hAnsi="宋体"/>
          <w:color w:val="000000"/>
          <w:sz w:val="28"/>
          <w:szCs w:val="28"/>
          <w:lang w:bidi="ar"/>
        </w:rPr>
        <w:t xml:space="preserve"> </w:t>
      </w:r>
    </w:p>
    <w:p>
      <w:pPr>
        <w:spacing w:line="360" w:lineRule="auto"/>
        <w:rPr>
          <w:rFonts w:ascii="宋体" w:hAnsi="宋体"/>
          <w:color w:val="000000"/>
          <w:sz w:val="28"/>
          <w:szCs w:val="28"/>
        </w:rPr>
      </w:pPr>
      <w:r>
        <w:rPr>
          <w:rFonts w:hint="eastAsia" w:ascii="宋体" w:hAnsi="宋体"/>
          <w:color w:val="000000"/>
          <w:sz w:val="28"/>
          <w:szCs w:val="28"/>
          <w:lang w:bidi="ar"/>
        </w:rPr>
        <w:t xml:space="preserve"> </w:t>
      </w:r>
    </w:p>
    <w:p>
      <w:pPr>
        <w:spacing w:line="360" w:lineRule="auto"/>
        <w:rPr>
          <w:rFonts w:ascii="宋体" w:hAnsi="宋体"/>
          <w:color w:val="000000"/>
          <w:sz w:val="28"/>
          <w:szCs w:val="28"/>
        </w:rPr>
      </w:pPr>
      <w:r>
        <w:rPr>
          <w:rFonts w:hint="eastAsia" w:ascii="宋体" w:hAnsi="宋体"/>
          <w:color w:val="000000"/>
          <w:sz w:val="28"/>
          <w:szCs w:val="28"/>
          <w:lang w:bidi="ar"/>
        </w:rPr>
        <w:t xml:space="preserve"> </w:t>
      </w:r>
    </w:p>
    <w:p>
      <w:pPr>
        <w:spacing w:line="360" w:lineRule="auto"/>
        <w:rPr>
          <w:rFonts w:ascii="宋体" w:hAnsi="宋体"/>
          <w:color w:val="000000"/>
          <w:sz w:val="28"/>
          <w:szCs w:val="28"/>
        </w:rPr>
      </w:pPr>
      <w:r>
        <w:rPr>
          <w:rFonts w:hint="eastAsia" w:ascii="宋体" w:hAnsi="宋体"/>
          <w:color w:val="000000"/>
          <w:sz w:val="28"/>
          <w:szCs w:val="28"/>
          <w:lang w:bidi="ar"/>
        </w:rPr>
        <w:t xml:space="preserve"> </w:t>
      </w:r>
    </w:p>
    <w:p>
      <w:pPr>
        <w:spacing w:line="360" w:lineRule="auto"/>
        <w:jc w:val="center"/>
        <w:rPr>
          <w:rFonts w:ascii="宋体" w:hAnsi="宋体"/>
          <w:b/>
          <w:bCs/>
          <w:color w:val="000000"/>
          <w:sz w:val="30"/>
          <w:szCs w:val="30"/>
          <w:u w:val="single"/>
        </w:rPr>
      </w:pPr>
      <w:r>
        <w:rPr>
          <w:rFonts w:hint="eastAsia" w:ascii="宋体" w:hAnsi="宋体" w:cs="宋体"/>
          <w:b/>
          <w:bCs/>
          <w:color w:val="000000"/>
          <w:sz w:val="30"/>
          <w:szCs w:val="30"/>
          <w:lang w:bidi="ar"/>
        </w:rPr>
        <w:t>比选申请单位：</w:t>
      </w:r>
      <w:r>
        <w:rPr>
          <w:rFonts w:hint="eastAsia" w:ascii="宋体" w:hAnsi="宋体"/>
          <w:b/>
          <w:bCs/>
          <w:color w:val="000000"/>
          <w:sz w:val="30"/>
          <w:szCs w:val="30"/>
          <w:u w:val="single"/>
          <w:lang w:bidi="ar"/>
        </w:rPr>
        <w:t xml:space="preserve">  </w:t>
      </w:r>
      <w:r>
        <w:rPr>
          <w:rFonts w:hint="eastAsia" w:ascii="宋体" w:hAnsi="宋体" w:cs="宋体"/>
          <w:b/>
          <w:bCs/>
          <w:color w:val="000000"/>
          <w:sz w:val="30"/>
          <w:szCs w:val="30"/>
          <w:u w:val="single"/>
          <w:lang w:bidi="ar"/>
        </w:rPr>
        <w:t>（全称并盖章）</w:t>
      </w:r>
      <w:r>
        <w:rPr>
          <w:rFonts w:hint="eastAsia" w:ascii="宋体" w:hAnsi="宋体"/>
          <w:b/>
          <w:bCs/>
          <w:color w:val="000000"/>
          <w:sz w:val="30"/>
          <w:szCs w:val="30"/>
          <w:u w:val="single"/>
          <w:lang w:bidi="ar"/>
        </w:rPr>
        <w:t xml:space="preserve">  </w:t>
      </w:r>
    </w:p>
    <w:p>
      <w:pPr>
        <w:spacing w:line="360" w:lineRule="auto"/>
        <w:ind w:firstLine="2409" w:firstLineChars="800"/>
        <w:jc w:val="left"/>
        <w:rPr>
          <w:rFonts w:ascii="宋体" w:hAnsi="宋体"/>
          <w:b/>
          <w:color w:val="000000"/>
          <w:sz w:val="30"/>
          <w:szCs w:val="30"/>
        </w:rPr>
      </w:pPr>
      <w:r>
        <w:rPr>
          <w:rFonts w:hint="eastAsia" w:ascii="宋体" w:hAnsi="宋体" w:cs="宋体"/>
          <w:b/>
          <w:color w:val="000000"/>
          <w:sz w:val="30"/>
          <w:szCs w:val="30"/>
          <w:lang w:bidi="ar"/>
        </w:rPr>
        <w:t>法定代表人或委托代理人：（签字或盖章）</w:t>
      </w:r>
      <w:r>
        <w:rPr>
          <w:rFonts w:hint="eastAsia" w:ascii="宋体" w:hAnsi="宋体"/>
          <w:b/>
          <w:color w:val="000000"/>
          <w:sz w:val="30"/>
          <w:szCs w:val="30"/>
          <w:u w:val="single"/>
          <w:lang w:bidi="ar"/>
        </w:rPr>
        <w:t xml:space="preserve">         </w:t>
      </w:r>
      <w:r>
        <w:rPr>
          <w:rFonts w:hint="eastAsia" w:ascii="宋体" w:hAnsi="宋体"/>
          <w:b/>
          <w:color w:val="000000"/>
          <w:sz w:val="30"/>
          <w:szCs w:val="30"/>
          <w:lang w:bidi="ar"/>
        </w:rPr>
        <w:t xml:space="preserve">  </w:t>
      </w:r>
    </w:p>
    <w:p>
      <w:pPr>
        <w:spacing w:line="360" w:lineRule="auto"/>
        <w:jc w:val="center"/>
        <w:rPr>
          <w:rFonts w:ascii="宋体" w:hAnsi="宋体"/>
          <w:b/>
          <w:bCs/>
          <w:color w:val="000000"/>
          <w:sz w:val="30"/>
          <w:szCs w:val="30"/>
        </w:rPr>
      </w:pPr>
      <w:r>
        <w:rPr>
          <w:rFonts w:hint="eastAsia" w:ascii="宋体" w:hAnsi="宋体"/>
          <w:b/>
          <w:bCs/>
          <w:color w:val="000000"/>
          <w:sz w:val="30"/>
          <w:szCs w:val="30"/>
          <w:lang w:bidi="ar"/>
        </w:rPr>
        <w:t xml:space="preserve"> </w:t>
      </w:r>
    </w:p>
    <w:p>
      <w:pPr>
        <w:spacing w:line="360" w:lineRule="auto"/>
        <w:jc w:val="center"/>
        <w:rPr>
          <w:rFonts w:ascii="宋体" w:hAnsi="宋体"/>
          <w:b/>
          <w:bCs/>
          <w:color w:val="000000"/>
          <w:sz w:val="30"/>
          <w:szCs w:val="30"/>
        </w:rPr>
      </w:pPr>
      <w:r>
        <w:rPr>
          <w:rFonts w:hint="eastAsia" w:ascii="宋体" w:hAnsi="宋体"/>
          <w:b/>
          <w:bCs/>
          <w:color w:val="000000"/>
          <w:sz w:val="30"/>
          <w:szCs w:val="30"/>
          <w:lang w:bidi="ar"/>
        </w:rPr>
        <w:t xml:space="preserve"> </w:t>
      </w:r>
      <w:r>
        <w:rPr>
          <w:rFonts w:hint="eastAsia" w:ascii="宋体" w:hAnsi="宋体"/>
          <w:b/>
          <w:bCs/>
          <w:color w:val="000000"/>
          <w:sz w:val="30"/>
          <w:szCs w:val="30"/>
          <w:u w:val="single"/>
          <w:lang w:bidi="ar"/>
        </w:rPr>
        <w:t xml:space="preserve">       </w:t>
      </w:r>
      <w:r>
        <w:rPr>
          <w:rFonts w:hint="eastAsia" w:ascii="宋体" w:hAnsi="宋体" w:cs="宋体"/>
          <w:b/>
          <w:bCs/>
          <w:color w:val="000000"/>
          <w:sz w:val="30"/>
          <w:szCs w:val="30"/>
          <w:lang w:bidi="ar"/>
        </w:rPr>
        <w:t>年</w:t>
      </w:r>
      <w:r>
        <w:rPr>
          <w:rFonts w:hint="eastAsia" w:ascii="宋体" w:hAnsi="宋体"/>
          <w:b/>
          <w:bCs/>
          <w:color w:val="000000"/>
          <w:sz w:val="30"/>
          <w:szCs w:val="30"/>
          <w:u w:val="single"/>
          <w:lang w:bidi="ar"/>
        </w:rPr>
        <w:t xml:space="preserve">    </w:t>
      </w:r>
      <w:r>
        <w:rPr>
          <w:rFonts w:hint="eastAsia" w:ascii="宋体" w:hAnsi="宋体" w:cs="宋体"/>
          <w:b/>
          <w:bCs/>
          <w:color w:val="000000"/>
          <w:sz w:val="30"/>
          <w:szCs w:val="30"/>
          <w:lang w:bidi="ar"/>
        </w:rPr>
        <w:t>月</w:t>
      </w:r>
      <w:r>
        <w:rPr>
          <w:rFonts w:hint="eastAsia" w:ascii="宋体" w:hAnsi="宋体"/>
          <w:b/>
          <w:bCs/>
          <w:color w:val="000000"/>
          <w:sz w:val="30"/>
          <w:szCs w:val="30"/>
          <w:u w:val="single"/>
          <w:lang w:bidi="ar"/>
        </w:rPr>
        <w:t xml:space="preserve">   </w:t>
      </w:r>
      <w:r>
        <w:rPr>
          <w:rFonts w:hint="eastAsia" w:ascii="宋体" w:hAnsi="宋体" w:cs="宋体"/>
          <w:b/>
          <w:bCs/>
          <w:color w:val="000000"/>
          <w:sz w:val="30"/>
          <w:szCs w:val="30"/>
          <w:lang w:bidi="ar"/>
        </w:rPr>
        <w:t>日</w:t>
      </w:r>
    </w:p>
    <w:p>
      <w:pPr>
        <w:spacing w:line="360" w:lineRule="auto"/>
        <w:jc w:val="center"/>
        <w:rPr>
          <w:rFonts w:ascii="宋体" w:hAnsi="宋体"/>
          <w:b/>
          <w:bCs/>
          <w:color w:val="000000"/>
          <w:sz w:val="30"/>
          <w:szCs w:val="30"/>
        </w:rPr>
      </w:pPr>
      <w:r>
        <w:rPr>
          <w:rFonts w:hint="eastAsia" w:ascii="宋体" w:hAnsi="宋体"/>
          <w:b/>
          <w:bCs/>
          <w:color w:val="000000"/>
          <w:sz w:val="30"/>
          <w:szCs w:val="30"/>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pStyle w:val="50"/>
        <w:spacing w:before="0" w:beforeAutospacing="0" w:after="0" w:afterAutospacing="0"/>
        <w:rPr>
          <w:b/>
          <w:bCs/>
          <w:sz w:val="22"/>
          <w:szCs w:val="22"/>
        </w:rPr>
      </w:pPr>
      <w:r>
        <w:rPr>
          <w:rFonts w:hint="eastAsia"/>
          <w:b/>
          <w:bCs/>
          <w:sz w:val="22"/>
          <w:szCs w:val="22"/>
          <w:lang w:bidi="ar"/>
        </w:rPr>
        <w:t xml:space="preserve"> </w:t>
      </w:r>
    </w:p>
    <w:p>
      <w:pPr>
        <w:rPr>
          <w:rFonts w:ascii="宋体" w:hAnsi="宋体" w:cs="宋体"/>
          <w:b/>
          <w:bCs/>
          <w:sz w:val="32"/>
          <w:szCs w:val="32"/>
        </w:rPr>
      </w:pPr>
      <w:r>
        <w:rPr>
          <w:rFonts w:hint="eastAsia" w:ascii="宋体" w:hAnsi="宋体" w:cs="宋体"/>
          <w:b/>
          <w:bCs/>
          <w:sz w:val="32"/>
          <w:szCs w:val="32"/>
        </w:rPr>
        <w:br w:type="page"/>
      </w:r>
    </w:p>
    <w:p>
      <w:pPr>
        <w:pStyle w:val="4"/>
        <w:widowControl/>
        <w:numPr>
          <w:ilvl w:val="0"/>
          <w:numId w:val="29"/>
        </w:numPr>
        <w:rPr>
          <w:rFonts w:cs="宋体"/>
          <w:bCs/>
          <w:sz w:val="32"/>
          <w:szCs w:val="32"/>
        </w:rPr>
      </w:pPr>
      <w:r>
        <w:rPr>
          <w:rFonts w:hint="eastAsia" w:cs="宋体"/>
          <w:bCs/>
          <w:sz w:val="32"/>
          <w:szCs w:val="32"/>
        </w:rPr>
        <w:t>法定代表人身份证明</w:t>
      </w:r>
    </w:p>
    <w:p>
      <w:pPr>
        <w:ind w:firstLine="600" w:firstLineChars="200"/>
        <w:rPr>
          <w:rFonts w:ascii="仿宋" w:hAnsi="仿宋" w:eastAsia="仿宋" w:cs="仿宋"/>
          <w:sz w:val="30"/>
          <w:szCs w:val="30"/>
          <w:lang w:bidi="ar"/>
        </w:rPr>
      </w:pPr>
    </w:p>
    <w:p>
      <w:pPr>
        <w:ind w:firstLine="600" w:firstLineChars="200"/>
        <w:rPr>
          <w:rFonts w:ascii="仿宋" w:hAnsi="仿宋" w:eastAsia="仿宋" w:cs="仿宋"/>
          <w:sz w:val="30"/>
          <w:szCs w:val="30"/>
          <w:lang w:bidi="ar"/>
        </w:rPr>
      </w:pPr>
    </w:p>
    <w:p>
      <w:pPr>
        <w:ind w:firstLine="600" w:firstLineChars="200"/>
        <w:rPr>
          <w:szCs w:val="21"/>
        </w:rPr>
      </w:pPr>
      <w:r>
        <w:rPr>
          <w:rFonts w:hint="eastAsia" w:ascii="仿宋" w:hAnsi="仿宋" w:eastAsia="仿宋" w:cs="仿宋"/>
          <w:sz w:val="30"/>
          <w:szCs w:val="30"/>
          <w:lang w:bidi="ar"/>
        </w:rPr>
        <w:t>致：</w:t>
      </w:r>
      <w:r>
        <w:rPr>
          <w:rFonts w:hint="eastAsia" w:ascii="仿宋" w:hAnsi="仿宋" w:eastAsia="仿宋" w:cs="仿宋"/>
          <w:sz w:val="30"/>
          <w:szCs w:val="30"/>
          <w:u w:val="single"/>
          <w:lang w:bidi="ar"/>
        </w:rPr>
        <w:t>海南旅游投资发展有限公司</w:t>
      </w:r>
    </w:p>
    <w:p>
      <w:pPr>
        <w:spacing w:line="500" w:lineRule="exact"/>
        <w:ind w:left="638" w:leftChars="304"/>
        <w:rPr>
          <w:rFonts w:ascii="仿宋" w:hAnsi="仿宋" w:eastAsia="仿宋" w:cs="仿宋"/>
          <w:color w:val="000000"/>
          <w:sz w:val="32"/>
          <w:szCs w:val="32"/>
        </w:rPr>
      </w:pPr>
      <w:r>
        <w:rPr>
          <w:rFonts w:hint="eastAsia" w:ascii="仿宋" w:hAnsi="仿宋" w:eastAsia="仿宋" w:cs="仿宋"/>
          <w:color w:val="000000"/>
          <w:sz w:val="32"/>
          <w:szCs w:val="32"/>
          <w:lang w:bidi="ar"/>
        </w:rPr>
        <w:t>单位名称：</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u w:val="single"/>
          <w:lang w:bidi="ar"/>
        </w:rPr>
        <w:br w:type="textWrapping"/>
      </w:r>
      <w:r>
        <w:rPr>
          <w:rFonts w:hint="eastAsia" w:ascii="仿宋" w:hAnsi="仿宋" w:eastAsia="仿宋" w:cs="仿宋"/>
          <w:color w:val="000000"/>
          <w:sz w:val="32"/>
          <w:szCs w:val="32"/>
          <w:lang w:bidi="ar"/>
        </w:rPr>
        <w:t>单位地址：</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u w:val="single"/>
          <w:lang w:bidi="ar"/>
        </w:rPr>
        <w:br w:type="textWrapping"/>
      </w:r>
      <w:r>
        <w:rPr>
          <w:rFonts w:hint="eastAsia" w:ascii="仿宋" w:hAnsi="仿宋" w:eastAsia="仿宋" w:cs="仿宋"/>
          <w:color w:val="000000"/>
          <w:sz w:val="32"/>
          <w:szCs w:val="32"/>
          <w:lang w:bidi="ar"/>
        </w:rPr>
        <w:t>成立时间：</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年</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月</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日</w:t>
      </w:r>
    </w:p>
    <w:p>
      <w:pPr>
        <w:spacing w:line="500" w:lineRule="exact"/>
        <w:ind w:left="638" w:leftChars="304"/>
        <w:rPr>
          <w:rFonts w:ascii="仿宋" w:hAnsi="仿宋" w:eastAsia="仿宋" w:cs="仿宋"/>
          <w:color w:val="000000"/>
          <w:sz w:val="32"/>
          <w:szCs w:val="32"/>
        </w:rPr>
      </w:pPr>
      <w:r>
        <w:rPr>
          <w:rFonts w:hint="eastAsia" w:ascii="仿宋" w:hAnsi="仿宋" w:eastAsia="仿宋" w:cs="仿宋"/>
          <w:color w:val="000000"/>
          <w:sz w:val="32"/>
          <w:szCs w:val="32"/>
          <w:lang w:bidi="ar"/>
        </w:rPr>
        <w:t>经营期限：</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u w:val="single"/>
          <w:lang w:bidi="ar"/>
        </w:rPr>
        <w:br w:type="textWrapping"/>
      </w:r>
      <w:r>
        <w:rPr>
          <w:rFonts w:hint="eastAsia" w:ascii="仿宋" w:hAnsi="仿宋" w:eastAsia="仿宋" w:cs="仿宋"/>
          <w:color w:val="000000"/>
          <w:sz w:val="32"/>
          <w:szCs w:val="32"/>
          <w:lang w:bidi="ar"/>
        </w:rPr>
        <w:t>姓    名：</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性        别：</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u w:val="single"/>
          <w:lang w:bidi="ar"/>
        </w:rPr>
        <w:br w:type="textWrapping"/>
      </w:r>
      <w:r>
        <w:rPr>
          <w:rFonts w:hint="eastAsia" w:ascii="仿宋" w:hAnsi="仿宋" w:eastAsia="仿宋" w:cs="仿宋"/>
          <w:color w:val="000000"/>
          <w:sz w:val="32"/>
          <w:szCs w:val="32"/>
          <w:lang w:bidi="ar"/>
        </w:rPr>
        <w:t>年    龄：</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职        务：</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u w:val="single"/>
          <w:lang w:bidi="ar"/>
        </w:rPr>
        <w:br w:type="textWrapping"/>
      </w:r>
      <w:r>
        <w:rPr>
          <w:rFonts w:hint="eastAsia" w:ascii="仿宋" w:hAnsi="仿宋" w:eastAsia="仿宋" w:cs="仿宋"/>
          <w:color w:val="000000"/>
          <w:sz w:val="32"/>
          <w:szCs w:val="32"/>
          <w:lang w:bidi="ar"/>
        </w:rPr>
        <w:t>系</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（单位名称）的法定代表人。</w:t>
      </w:r>
    </w:p>
    <w:p>
      <w:pPr>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特此证明。</w:t>
      </w:r>
    </w:p>
    <w:p>
      <w:pPr>
        <w:spacing w:line="500" w:lineRule="exac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wordWrap w:val="0"/>
        <w:spacing w:line="500" w:lineRule="exact"/>
        <w:jc w:val="right"/>
        <w:rPr>
          <w:rFonts w:ascii="仿宋" w:hAnsi="仿宋" w:eastAsia="仿宋" w:cs="仿宋"/>
          <w:color w:val="000000"/>
          <w:sz w:val="32"/>
          <w:szCs w:val="32"/>
        </w:rPr>
      </w:pPr>
      <w:r>
        <w:rPr>
          <w:rFonts w:hint="eastAsia" w:ascii="仿宋" w:hAnsi="仿宋" w:eastAsia="仿宋" w:cs="仿宋"/>
          <w:color w:val="000000"/>
          <w:sz w:val="32"/>
          <w:szCs w:val="32"/>
          <w:lang w:bidi="ar"/>
        </w:rPr>
        <w:t>申请人：</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（盖单位章）</w:t>
      </w:r>
    </w:p>
    <w:p>
      <w:pPr>
        <w:wordWrap w:val="0"/>
        <w:spacing w:line="500" w:lineRule="exact"/>
        <w:jc w:val="right"/>
        <w:rPr>
          <w:rFonts w:ascii="仿宋" w:hAnsi="仿宋" w:eastAsia="仿宋" w:cs="仿宋"/>
          <w:color w:val="000000"/>
          <w:sz w:val="32"/>
          <w:szCs w:val="32"/>
        </w:rPr>
      </w:pP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年</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月</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 xml:space="preserve">日    </w:t>
      </w:r>
    </w:p>
    <w:p>
      <w:pPr>
        <w:wordWrap w:val="0"/>
        <w:spacing w:line="500" w:lineRule="exact"/>
        <w:jc w:val="righ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wordWrap w:val="0"/>
        <w:spacing w:line="500" w:lineRule="exact"/>
        <w:jc w:val="righ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wordWrap w:val="0"/>
        <w:spacing w:line="500" w:lineRule="exact"/>
        <w:jc w:val="right"/>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spacing w:line="500" w:lineRule="exact"/>
        <w:rPr>
          <w:rFonts w:ascii="仿宋" w:hAnsi="仿宋" w:eastAsia="仿宋" w:cs="仿宋"/>
          <w:color w:val="000000"/>
          <w:sz w:val="32"/>
          <w:szCs w:val="32"/>
        </w:rPr>
      </w:pPr>
      <w:r>
        <w:rPr>
          <w:rFonts w:hint="eastAsia" w:ascii="仿宋" w:hAnsi="仿宋" w:eastAsia="仿宋" w:cs="仿宋"/>
          <w:color w:val="000000"/>
          <w:sz w:val="32"/>
          <w:szCs w:val="32"/>
          <w:lang w:bidi="ar"/>
        </w:rPr>
        <w:t>注：法定代表人亲自投标而不委托代理人投标适用。</w:t>
      </w:r>
    </w:p>
    <w:p>
      <w:pPr>
        <w:spacing w:line="500" w:lineRule="exact"/>
        <w:rPr>
          <w:rFonts w:ascii="仿宋" w:hAnsi="仿宋" w:eastAsia="仿宋" w:cs="仿宋"/>
          <w:color w:val="000000"/>
          <w:sz w:val="32"/>
          <w:szCs w:val="32"/>
        </w:rPr>
      </w:pPr>
      <w:r>
        <w:rPr>
          <w:rFonts w:hint="eastAsia" w:ascii="仿宋" w:hAnsi="仿宋" w:eastAsia="仿宋" w:cs="仿宋"/>
          <w:color w:val="000000"/>
          <w:sz w:val="32"/>
          <w:szCs w:val="32"/>
          <w:lang w:bidi="ar"/>
        </w:rPr>
        <w:t>附：法定代表人身份证明复印件，复印件均需加盖单位盖章。</w:t>
      </w:r>
    </w:p>
    <w:p>
      <w:pPr>
        <w:rPr>
          <w:rFonts w:ascii="宋体"/>
          <w:b/>
          <w:bCs/>
          <w:color w:val="000000"/>
          <w:szCs w:val="21"/>
        </w:rPr>
      </w:pPr>
      <w:r>
        <w:rPr>
          <w:rFonts w:hint="eastAsia" w:ascii="宋体"/>
          <w:b/>
          <w:bCs/>
          <w:color w:val="000000"/>
          <w:szCs w:val="21"/>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14"/>
        <w:widowControl/>
        <w:rPr>
          <w:rFonts w:hint="default"/>
          <w:b/>
          <w:bCs/>
          <w:color w:val="000000"/>
        </w:rPr>
      </w:pPr>
      <w:r>
        <w:rPr>
          <w:b/>
          <w:bCs/>
          <w:color w:val="000000"/>
        </w:rPr>
        <w:t xml:space="preserve"> </w:t>
      </w:r>
    </w:p>
    <w:p>
      <w:pPr>
        <w:rPr>
          <w:rFonts w:ascii="宋体"/>
          <w:b/>
          <w:bCs/>
          <w:color w:val="000000"/>
          <w:szCs w:val="21"/>
        </w:rPr>
      </w:pPr>
      <w:r>
        <w:rPr>
          <w:rFonts w:hint="eastAsia" w:ascii="宋体"/>
          <w:b/>
          <w:bCs/>
          <w:color w:val="000000"/>
          <w:szCs w:val="21"/>
          <w:lang w:bidi="ar"/>
        </w:rPr>
        <w:t xml:space="preserve"> </w:t>
      </w:r>
    </w:p>
    <w:p>
      <w:pPr>
        <w:pStyle w:val="14"/>
        <w:widowControl/>
        <w:rPr>
          <w:rFonts w:hint="default"/>
          <w:b/>
          <w:bCs/>
          <w:color w:val="000000"/>
        </w:rPr>
      </w:pPr>
      <w:r>
        <w:rPr>
          <w:b/>
          <w:bCs/>
          <w:color w:val="000000"/>
        </w:rPr>
        <w:t xml:space="preserve"> </w:t>
      </w:r>
    </w:p>
    <w:p>
      <w:pPr>
        <w:rPr>
          <w:color w:val="000000"/>
          <w:szCs w:val="21"/>
        </w:rPr>
      </w:pPr>
      <w:r>
        <w:rPr>
          <w:color w:val="000000"/>
          <w:szCs w:val="21"/>
          <w:lang w:bidi="ar"/>
        </w:rPr>
        <w:t xml:space="preserve"> </w:t>
      </w:r>
    </w:p>
    <w:p>
      <w:pPr>
        <w:pStyle w:val="14"/>
        <w:widowControl/>
        <w:rPr>
          <w:rFonts w:hint="default"/>
          <w:color w:val="000000"/>
        </w:rPr>
      </w:pPr>
      <w:r>
        <w:rPr>
          <w:color w:val="000000"/>
        </w:rPr>
        <w:t xml:space="preserve"> </w:t>
      </w:r>
    </w:p>
    <w:p>
      <w:pPr>
        <w:rPr>
          <w:color w:val="000000"/>
          <w:szCs w:val="21"/>
        </w:rPr>
      </w:pPr>
      <w:r>
        <w:rPr>
          <w:color w:val="000000"/>
          <w:szCs w:val="21"/>
          <w:lang w:bidi="ar"/>
        </w:rPr>
        <w:t xml:space="preserve"> </w:t>
      </w:r>
    </w:p>
    <w:p>
      <w:pPr>
        <w:pStyle w:val="14"/>
        <w:widowControl/>
        <w:rPr>
          <w:rFonts w:hint="default"/>
          <w:color w:val="000000"/>
        </w:rPr>
      </w:pPr>
      <w:r>
        <w:rPr>
          <w:color w:val="000000"/>
        </w:rPr>
        <w:t xml:space="preserve"> </w:t>
      </w:r>
    </w:p>
    <w:p>
      <w:pPr>
        <w:rPr>
          <w:rFonts w:ascii="宋体"/>
          <w:b/>
          <w:bCs/>
          <w:color w:val="000000"/>
          <w:szCs w:val="21"/>
        </w:rPr>
      </w:pPr>
      <w:r>
        <w:rPr>
          <w:rFonts w:hint="eastAsia" w:ascii="宋体"/>
          <w:b/>
          <w:bCs/>
          <w:color w:val="000000"/>
          <w:szCs w:val="21"/>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4"/>
        <w:widowControl/>
        <w:spacing w:line="360" w:lineRule="auto"/>
        <w:rPr>
          <w:bCs/>
          <w:color w:val="000000"/>
          <w:sz w:val="32"/>
          <w:szCs w:val="32"/>
        </w:rPr>
      </w:pPr>
      <w:r>
        <w:rPr>
          <w:rFonts w:hint="eastAsia" w:cs="宋体"/>
          <w:bCs/>
          <w:color w:val="000000"/>
          <w:sz w:val="32"/>
          <w:szCs w:val="32"/>
        </w:rPr>
        <w:t>二、法定代表人授权书</w:t>
      </w:r>
    </w:p>
    <w:p>
      <w:pPr>
        <w:spacing w:line="360" w:lineRule="auto"/>
        <w:jc w:val="center"/>
        <w:rPr>
          <w:rFonts w:ascii="宋体" w:hAnsi="宋体"/>
          <w:b/>
          <w:bCs/>
          <w:color w:val="000000"/>
          <w:sz w:val="11"/>
          <w:szCs w:val="11"/>
        </w:rPr>
      </w:pPr>
      <w:r>
        <w:rPr>
          <w:rFonts w:hint="eastAsia" w:ascii="宋体" w:hAnsi="宋体"/>
          <w:b/>
          <w:bCs/>
          <w:color w:val="000000"/>
          <w:sz w:val="11"/>
          <w:szCs w:val="11"/>
          <w:lang w:bidi="ar"/>
        </w:rPr>
        <w:t xml:space="preserve"> </w:t>
      </w:r>
    </w:p>
    <w:p>
      <w:pPr>
        <w:spacing w:line="360" w:lineRule="auto"/>
        <w:rPr>
          <w:rFonts w:ascii="仿宋" w:hAnsi="仿宋" w:eastAsia="仿宋" w:cs="仿宋"/>
          <w:color w:val="000000"/>
          <w:sz w:val="32"/>
          <w:szCs w:val="32"/>
          <w:lang w:bidi="ar"/>
        </w:rPr>
      </w:pPr>
    </w:p>
    <w:p>
      <w:pPr>
        <w:spacing w:line="360" w:lineRule="auto"/>
        <w:ind w:firstLine="614" w:firstLineChars="192"/>
        <w:rPr>
          <w:rFonts w:ascii="仿宋" w:hAnsi="仿宋" w:eastAsia="仿宋" w:cs="仿宋"/>
          <w:color w:val="000000"/>
          <w:sz w:val="32"/>
          <w:szCs w:val="32"/>
        </w:rPr>
      </w:pPr>
      <w:r>
        <w:rPr>
          <w:rFonts w:hint="eastAsia" w:ascii="仿宋" w:hAnsi="仿宋" w:eastAsia="仿宋" w:cs="仿宋"/>
          <w:color w:val="000000"/>
          <w:sz w:val="32"/>
          <w:szCs w:val="32"/>
          <w:lang w:bidi="ar"/>
        </w:rPr>
        <w:t>本授权委托书声明：我</w:t>
      </w:r>
      <w:r>
        <w:rPr>
          <w:rFonts w:hint="eastAsia" w:ascii="仿宋" w:hAnsi="仿宋" w:eastAsia="仿宋" w:cs="仿宋"/>
          <w:color w:val="000000"/>
          <w:sz w:val="32"/>
          <w:szCs w:val="32"/>
          <w:u w:val="single"/>
          <w:lang w:bidi="ar"/>
        </w:rPr>
        <w:t xml:space="preserve">        （姓名）</w:t>
      </w:r>
      <w:r>
        <w:rPr>
          <w:rFonts w:hint="eastAsia" w:ascii="仿宋" w:hAnsi="仿宋" w:eastAsia="仿宋" w:cs="仿宋"/>
          <w:color w:val="000000"/>
          <w:sz w:val="32"/>
          <w:szCs w:val="32"/>
          <w:lang w:bidi="ar"/>
        </w:rPr>
        <w:t>系</w:t>
      </w:r>
      <w:r>
        <w:rPr>
          <w:rFonts w:hint="eastAsia" w:ascii="仿宋" w:hAnsi="仿宋" w:eastAsia="仿宋" w:cs="仿宋"/>
          <w:color w:val="000000"/>
          <w:sz w:val="32"/>
          <w:szCs w:val="32"/>
          <w:u w:val="single"/>
          <w:lang w:bidi="ar"/>
        </w:rPr>
        <w:t xml:space="preserve">  （比选申请单位） </w:t>
      </w:r>
      <w:r>
        <w:rPr>
          <w:rFonts w:hint="eastAsia" w:ascii="仿宋" w:hAnsi="仿宋" w:eastAsia="仿宋" w:cs="仿宋"/>
          <w:color w:val="000000"/>
          <w:sz w:val="32"/>
          <w:szCs w:val="32"/>
          <w:lang w:bidi="ar"/>
        </w:rPr>
        <w:t>的法定代表人，现授权委托</w:t>
      </w:r>
      <w:r>
        <w:rPr>
          <w:rFonts w:hint="eastAsia" w:ascii="仿宋" w:hAnsi="仿宋" w:eastAsia="仿宋" w:cs="仿宋"/>
          <w:color w:val="000000"/>
          <w:sz w:val="32"/>
          <w:szCs w:val="32"/>
          <w:u w:val="single"/>
          <w:lang w:bidi="ar"/>
        </w:rPr>
        <w:t xml:space="preserve">      （姓名）</w:t>
      </w:r>
      <w:r>
        <w:rPr>
          <w:rFonts w:hint="eastAsia" w:ascii="仿宋" w:hAnsi="仿宋" w:eastAsia="仿宋" w:cs="仿宋"/>
          <w:color w:val="000000"/>
          <w:sz w:val="32"/>
          <w:szCs w:val="32"/>
          <w:lang w:bidi="ar"/>
        </w:rPr>
        <w:t>为我公司唯一代理人，以本公司的名义参加</w:t>
      </w:r>
      <w:r>
        <w:rPr>
          <w:rFonts w:hint="eastAsia" w:ascii="仿宋" w:hAnsi="仿宋" w:eastAsia="仿宋" w:cs="仿宋"/>
          <w:color w:val="000000"/>
          <w:sz w:val="32"/>
          <w:szCs w:val="32"/>
          <w:u w:val="single"/>
          <w:lang w:bidi="ar"/>
        </w:rPr>
        <w:t xml:space="preserve">   海南旅游投资发展有限公司   </w:t>
      </w:r>
      <w:r>
        <w:rPr>
          <w:rFonts w:hint="eastAsia" w:ascii="仿宋" w:hAnsi="仿宋" w:eastAsia="仿宋" w:cs="仿宋"/>
          <w:color w:val="000000"/>
          <w:sz w:val="32"/>
          <w:szCs w:val="32"/>
          <w:lang w:bidi="ar"/>
        </w:rPr>
        <w:t>的</w:t>
      </w:r>
      <w:r>
        <w:rPr>
          <w:rFonts w:hint="eastAsia" w:ascii="仿宋" w:hAnsi="仿宋" w:eastAsia="仿宋" w:cs="仿宋"/>
          <w:color w:val="000000"/>
          <w:sz w:val="32"/>
          <w:szCs w:val="32"/>
          <w:u w:val="single"/>
          <w:lang w:bidi="ar"/>
        </w:rPr>
        <w:t xml:space="preserve">  腾讯系广告投放</w:t>
      </w:r>
      <w:r>
        <w:rPr>
          <w:rFonts w:hint="eastAsia" w:ascii="仿宋" w:hAnsi="仿宋" w:eastAsia="仿宋" w:cs="仿宋"/>
          <w:color w:val="000000"/>
          <w:sz w:val="32"/>
          <w:szCs w:val="32"/>
          <w:u w:val="single"/>
          <w:lang w:eastAsia="zh-CN" w:bidi="ar"/>
        </w:rPr>
        <w:t>采购项目</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的比选活动。委托代理人在比选活动和比选合同谈判过程中所签署的一切文件和处理与之有关的一切事务，我及我公司均予以承认并全部承担其产生的所有权利和义务。</w:t>
      </w:r>
    </w:p>
    <w:p>
      <w:pPr>
        <w:spacing w:line="360" w:lineRule="auto"/>
        <w:ind w:firstLine="614" w:firstLineChars="192"/>
        <w:rPr>
          <w:rFonts w:ascii="仿宋" w:hAnsi="仿宋" w:eastAsia="仿宋" w:cs="仿宋"/>
          <w:color w:val="000000"/>
          <w:sz w:val="32"/>
          <w:szCs w:val="32"/>
        </w:rPr>
      </w:pPr>
      <w:r>
        <w:rPr>
          <w:rFonts w:hint="eastAsia" w:ascii="仿宋" w:hAnsi="仿宋" w:eastAsia="仿宋" w:cs="仿宋"/>
          <w:color w:val="000000"/>
          <w:sz w:val="32"/>
          <w:szCs w:val="32"/>
          <w:lang w:bidi="ar"/>
        </w:rPr>
        <w:t>委托代理人无权转委托权。</w:t>
      </w:r>
    </w:p>
    <w:p>
      <w:pPr>
        <w:spacing w:line="360" w:lineRule="auto"/>
        <w:ind w:firstLine="2054" w:firstLineChars="642"/>
        <w:rPr>
          <w:rFonts w:ascii="仿宋" w:hAnsi="仿宋" w:eastAsia="仿宋" w:cs="仿宋"/>
          <w:color w:val="000000"/>
          <w:sz w:val="32"/>
          <w:szCs w:val="32"/>
        </w:rPr>
      </w:pPr>
      <w:r>
        <w:rPr>
          <w:rFonts w:hint="eastAsia" w:ascii="仿宋" w:hAnsi="仿宋" w:eastAsia="仿宋" w:cs="仿宋"/>
          <w:color w:val="000000"/>
          <w:sz w:val="32"/>
          <w:szCs w:val="32"/>
          <w:lang w:bidi="ar"/>
        </w:rPr>
        <w:t>特此委托</w:t>
      </w:r>
    </w:p>
    <w:p>
      <w:pPr>
        <w:spacing w:line="360" w:lineRule="auto"/>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spacing w:line="360" w:lineRule="auto"/>
        <w:rPr>
          <w:rFonts w:ascii="仿宋" w:hAnsi="仿宋" w:eastAsia="仿宋" w:cs="仿宋"/>
          <w:color w:val="000000"/>
          <w:sz w:val="32"/>
          <w:szCs w:val="32"/>
        </w:rPr>
      </w:pPr>
      <w:r>
        <w:rPr>
          <w:rFonts w:hint="eastAsia" w:ascii="仿宋" w:hAnsi="仿宋" w:eastAsia="仿宋" w:cs="仿宋"/>
          <w:color w:val="000000"/>
          <w:sz w:val="32"/>
          <w:szCs w:val="32"/>
          <w:lang w:bidi="ar"/>
        </w:rPr>
        <w:t>委托代理人（签字）：</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 xml:space="preserve">   性别：</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 xml:space="preserve"> 年龄：</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u w:val="single"/>
          <w:lang w:bidi="ar"/>
        </w:rPr>
        <w:br w:type="textWrapping"/>
      </w:r>
      <w:r>
        <w:rPr>
          <w:rFonts w:hint="eastAsia" w:ascii="仿宋" w:hAnsi="仿宋" w:eastAsia="仿宋" w:cs="仿宋"/>
          <w:color w:val="000000"/>
          <w:sz w:val="32"/>
          <w:szCs w:val="32"/>
          <w:lang w:bidi="ar"/>
        </w:rPr>
        <w:t>部门：</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 xml:space="preserve">     职务：</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u w:val="single"/>
          <w:lang w:bidi="ar"/>
        </w:rPr>
        <w:br w:type="textWrapping"/>
      </w:r>
      <w:r>
        <w:rPr>
          <w:rFonts w:hint="eastAsia" w:ascii="仿宋" w:hAnsi="仿宋" w:eastAsia="仿宋" w:cs="仿宋"/>
          <w:color w:val="000000"/>
          <w:sz w:val="32"/>
          <w:szCs w:val="32"/>
          <w:lang w:bidi="ar"/>
        </w:rPr>
        <w:t>单位：</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 xml:space="preserve"> </w:t>
      </w:r>
      <w:r>
        <w:rPr>
          <w:rFonts w:hint="eastAsia" w:ascii="仿宋" w:hAnsi="仿宋" w:eastAsia="仿宋" w:cs="仿宋"/>
          <w:color w:val="000000"/>
          <w:sz w:val="32"/>
          <w:szCs w:val="32"/>
          <w:lang w:bidi="ar"/>
        </w:rPr>
        <w:br w:type="textWrapping"/>
      </w:r>
      <w:r>
        <w:rPr>
          <w:rFonts w:hint="eastAsia" w:ascii="仿宋" w:hAnsi="仿宋" w:eastAsia="仿宋" w:cs="仿宋"/>
          <w:color w:val="000000"/>
          <w:sz w:val="32"/>
          <w:szCs w:val="32"/>
          <w:lang w:bidi="ar"/>
        </w:rPr>
        <w:t>法定代表人（签字或盖章）：</w:t>
      </w:r>
      <w:r>
        <w:rPr>
          <w:rFonts w:hint="eastAsia" w:ascii="仿宋" w:hAnsi="仿宋" w:eastAsia="仿宋" w:cs="仿宋"/>
          <w:color w:val="000000"/>
          <w:sz w:val="32"/>
          <w:szCs w:val="32"/>
          <w:u w:val="single"/>
          <w:lang w:bidi="ar"/>
        </w:rPr>
        <w:t xml:space="preserve">           </w:t>
      </w:r>
    </w:p>
    <w:p>
      <w:pPr>
        <w:spacing w:line="360" w:lineRule="auto"/>
        <w:jc w:val="right"/>
        <w:rPr>
          <w:rFonts w:ascii="仿宋" w:hAnsi="仿宋" w:eastAsia="仿宋" w:cs="仿宋"/>
          <w:color w:val="000000"/>
          <w:sz w:val="32"/>
          <w:szCs w:val="32"/>
        </w:rPr>
      </w:pPr>
      <w:r>
        <w:rPr>
          <w:rFonts w:hint="eastAsia" w:ascii="仿宋" w:hAnsi="仿宋" w:eastAsia="仿宋" w:cs="仿宋"/>
          <w:color w:val="000000"/>
          <w:sz w:val="32"/>
          <w:szCs w:val="32"/>
          <w:lang w:bidi="ar"/>
        </w:rPr>
        <w:t>比选申请人：</w:t>
      </w:r>
      <w:r>
        <w:rPr>
          <w:rFonts w:hint="eastAsia" w:ascii="仿宋" w:hAnsi="仿宋" w:eastAsia="仿宋" w:cs="仿宋"/>
          <w:color w:val="000000"/>
          <w:sz w:val="32"/>
          <w:szCs w:val="32"/>
          <w:u w:val="single"/>
          <w:lang w:bidi="ar"/>
        </w:rPr>
        <w:t xml:space="preserve">      （盖章）     </w:t>
      </w:r>
    </w:p>
    <w:p>
      <w:pPr>
        <w:spacing w:line="360" w:lineRule="auto"/>
        <w:jc w:val="right"/>
        <w:rPr>
          <w:rFonts w:ascii="仿宋" w:hAnsi="仿宋" w:eastAsia="仿宋" w:cs="仿宋"/>
          <w:color w:val="000000"/>
          <w:sz w:val="32"/>
          <w:szCs w:val="32"/>
        </w:rPr>
      </w:pPr>
      <w:r>
        <w:rPr>
          <w:rFonts w:hint="eastAsia" w:ascii="仿宋" w:hAnsi="仿宋" w:eastAsia="仿宋" w:cs="仿宋"/>
          <w:color w:val="000000"/>
          <w:sz w:val="32"/>
          <w:szCs w:val="32"/>
          <w:lang w:bidi="ar"/>
        </w:rPr>
        <w:t>日期：</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年</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月</w:t>
      </w:r>
      <w:r>
        <w:rPr>
          <w:rFonts w:hint="eastAsia" w:ascii="仿宋" w:hAnsi="仿宋" w:eastAsia="仿宋" w:cs="仿宋"/>
          <w:color w:val="000000"/>
          <w:sz w:val="32"/>
          <w:szCs w:val="32"/>
          <w:u w:val="single"/>
          <w:lang w:bidi="ar"/>
        </w:rPr>
        <w:t xml:space="preserve">    </w:t>
      </w:r>
      <w:r>
        <w:rPr>
          <w:rFonts w:hint="eastAsia" w:ascii="仿宋" w:hAnsi="仿宋" w:eastAsia="仿宋" w:cs="仿宋"/>
          <w:color w:val="000000"/>
          <w:sz w:val="32"/>
          <w:szCs w:val="32"/>
          <w:lang w:bidi="ar"/>
        </w:rPr>
        <w:t>日</w:t>
      </w:r>
    </w:p>
    <w:p>
      <w:pPr>
        <w:pStyle w:val="14"/>
        <w:widowControl/>
        <w:rPr>
          <w:rFonts w:hint="default" w:ascii="仿宋" w:hAnsi="仿宋" w:eastAsia="仿宋" w:cs="仿宋"/>
          <w:color w:val="000000"/>
          <w:sz w:val="32"/>
          <w:szCs w:val="32"/>
        </w:rPr>
      </w:pPr>
      <w:r>
        <w:rPr>
          <w:rFonts w:ascii="仿宋" w:hAnsi="仿宋" w:eastAsia="仿宋" w:cs="仿宋"/>
          <w:color w:val="000000"/>
          <w:sz w:val="32"/>
          <w:szCs w:val="32"/>
        </w:rPr>
        <w:t xml:space="preserve"> </w:t>
      </w:r>
    </w:p>
    <w:p>
      <w:pPr>
        <w:pStyle w:val="14"/>
        <w:widowControl/>
        <w:rPr>
          <w:rFonts w:hint="default" w:ascii="仿宋" w:hAnsi="仿宋" w:eastAsia="仿宋" w:cs="仿宋"/>
          <w:color w:val="000000"/>
          <w:sz w:val="32"/>
          <w:szCs w:val="32"/>
        </w:rPr>
      </w:pPr>
      <w:r>
        <w:rPr>
          <w:rFonts w:ascii="仿宋" w:hAnsi="仿宋" w:eastAsia="仿宋" w:cs="仿宋"/>
          <w:color w:val="000000"/>
          <w:sz w:val="32"/>
          <w:szCs w:val="32"/>
        </w:rPr>
        <w:t xml:space="preserve"> </w:t>
      </w:r>
    </w:p>
    <w:p>
      <w:pPr>
        <w:pStyle w:val="50"/>
        <w:widowControl w:val="0"/>
        <w:spacing w:before="0" w:beforeAutospacing="0" w:after="0" w:afterAutospacing="0" w:line="360" w:lineRule="auto"/>
        <w:jc w:val="both"/>
        <w:rPr>
          <w:rFonts w:ascii="仿宋" w:hAnsi="仿宋" w:eastAsia="仿宋" w:cs="仿宋"/>
          <w:bCs/>
          <w:color w:val="000000"/>
          <w:kern w:val="2"/>
          <w:sz w:val="32"/>
          <w:szCs w:val="32"/>
        </w:rPr>
      </w:pPr>
      <w:r>
        <w:rPr>
          <w:rFonts w:hint="eastAsia" w:ascii="仿宋" w:hAnsi="仿宋" w:eastAsia="仿宋" w:cs="仿宋"/>
          <w:bCs/>
          <w:color w:val="000000"/>
          <w:kern w:val="2"/>
          <w:sz w:val="32"/>
          <w:szCs w:val="32"/>
          <w:lang w:bidi="ar"/>
        </w:rPr>
        <w:t>注：法定代表人不亲自投标而委托代理人投标适用。</w:t>
      </w:r>
    </w:p>
    <w:p>
      <w:pPr>
        <w:pStyle w:val="50"/>
        <w:widowControl w:val="0"/>
        <w:spacing w:before="0" w:beforeAutospacing="0" w:after="0" w:afterAutospacing="0" w:line="360" w:lineRule="auto"/>
        <w:jc w:val="both"/>
        <w:rPr>
          <w:rFonts w:ascii="仿宋" w:hAnsi="仿宋" w:eastAsia="仿宋" w:cs="仿宋"/>
          <w:bCs/>
          <w:color w:val="000000"/>
          <w:kern w:val="2"/>
          <w:sz w:val="32"/>
          <w:szCs w:val="32"/>
        </w:rPr>
      </w:pPr>
      <w:r>
        <w:rPr>
          <w:rFonts w:hint="eastAsia" w:ascii="仿宋" w:hAnsi="仿宋" w:eastAsia="仿宋" w:cs="仿宋"/>
          <w:bCs/>
          <w:color w:val="000000"/>
          <w:kern w:val="2"/>
          <w:sz w:val="32"/>
          <w:szCs w:val="32"/>
          <w:lang w:bidi="ar"/>
        </w:rPr>
        <w:t>附：企业法定代表人和委托代理人身份证复印件</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4"/>
        <w:widowControl/>
        <w:numPr>
          <w:ilvl w:val="0"/>
          <w:numId w:val="30"/>
        </w:numPr>
        <w:spacing w:line="360" w:lineRule="auto"/>
        <w:rPr>
          <w:bCs/>
          <w:color w:val="000000"/>
          <w:sz w:val="32"/>
          <w:szCs w:val="32"/>
        </w:rPr>
      </w:pPr>
      <w:r>
        <w:rPr>
          <w:rFonts w:hint="eastAsia" w:cs="宋体"/>
          <w:bCs/>
          <w:color w:val="000000"/>
          <w:sz w:val="32"/>
          <w:szCs w:val="32"/>
        </w:rPr>
        <w:t>被委托人身份证复印件（另附）</w:t>
      </w:r>
    </w:p>
    <w:p>
      <w:pPr>
        <w:rPr>
          <w:szCs w:val="21"/>
        </w:rPr>
      </w:pPr>
      <w:r>
        <w:rPr>
          <w:szCs w:val="21"/>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spacing w:line="360" w:lineRule="auto"/>
        <w:ind w:firstLine="614" w:firstLineChars="192"/>
        <w:rPr>
          <w:rFonts w:ascii="仿宋" w:hAnsi="仿宋" w:eastAsia="仿宋" w:cs="仿宋"/>
          <w:color w:val="000000"/>
          <w:sz w:val="32"/>
          <w:szCs w:val="32"/>
        </w:rPr>
      </w:pPr>
      <w:r>
        <w:rPr>
          <w:rFonts w:hint="eastAsia" w:ascii="仿宋" w:hAnsi="仿宋" w:eastAsia="仿宋" w:cs="仿宋"/>
          <w:color w:val="000000"/>
          <w:sz w:val="32"/>
          <w:szCs w:val="32"/>
          <w:lang w:bidi="ar"/>
        </w:rPr>
        <w:t>注：复印件须加盖单位公章</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rPr>
          <w:szCs w:val="21"/>
        </w:rPr>
      </w:pPr>
      <w:r>
        <w:rPr>
          <w:szCs w:val="21"/>
          <w:lang w:bidi="ar"/>
        </w:rPr>
        <w:t xml:space="preserve"> </w:t>
      </w:r>
    </w:p>
    <w:p>
      <w:pPr>
        <w:rPr>
          <w:rFonts w:ascii="宋体" w:hAnsi="宋体"/>
          <w:b/>
          <w:bCs/>
          <w:color w:val="000000"/>
          <w:sz w:val="32"/>
          <w:szCs w:val="32"/>
        </w:rPr>
      </w:pPr>
      <w:r>
        <w:rPr>
          <w:rFonts w:hint="eastAsia" w:ascii="宋体" w:hAnsi="宋体" w:cs="宋体"/>
          <w:b/>
          <w:bCs/>
          <w:color w:val="000000"/>
          <w:sz w:val="32"/>
          <w:szCs w:val="32"/>
        </w:rPr>
        <w:br w:type="page"/>
      </w:r>
    </w:p>
    <w:p>
      <w:pPr>
        <w:pStyle w:val="4"/>
        <w:widowControl/>
        <w:numPr>
          <w:ilvl w:val="0"/>
          <w:numId w:val="30"/>
        </w:numPr>
        <w:spacing w:line="360" w:lineRule="auto"/>
        <w:rPr>
          <w:bCs/>
          <w:color w:val="000000"/>
          <w:sz w:val="32"/>
          <w:szCs w:val="32"/>
        </w:rPr>
      </w:pPr>
      <w:r>
        <w:rPr>
          <w:rFonts w:hint="eastAsia" w:cs="宋体"/>
          <w:bCs/>
          <w:color w:val="000000"/>
          <w:sz w:val="32"/>
          <w:szCs w:val="32"/>
        </w:rPr>
        <w:t>营业执照、组织机构代码证、税务登记证（另附）</w:t>
      </w:r>
    </w:p>
    <w:p>
      <w:pPr>
        <w:rPr>
          <w:szCs w:val="21"/>
        </w:rPr>
      </w:pPr>
      <w:r>
        <w:rPr>
          <w:szCs w:val="21"/>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spacing w:line="360" w:lineRule="auto"/>
        <w:ind w:firstLine="614" w:firstLineChars="192"/>
        <w:rPr>
          <w:rFonts w:ascii="仿宋" w:hAnsi="仿宋" w:eastAsia="仿宋" w:cs="仿宋"/>
          <w:color w:val="000000"/>
          <w:sz w:val="32"/>
          <w:szCs w:val="32"/>
        </w:rPr>
      </w:pPr>
      <w:r>
        <w:rPr>
          <w:rFonts w:hint="eastAsia" w:ascii="仿宋" w:hAnsi="仿宋" w:eastAsia="仿宋" w:cs="仿宋"/>
          <w:color w:val="000000"/>
          <w:sz w:val="32"/>
          <w:szCs w:val="32"/>
          <w:lang w:bidi="ar"/>
        </w:rPr>
        <w:t>注：复印件须加盖单位公章</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lang w:bidi="ar"/>
        </w:rPr>
      </w:pPr>
      <w:r>
        <w:rPr>
          <w:rFonts w:ascii="Times New Roman" w:hAnsi="Times New Roman" w:cs="Times New Roman"/>
          <w:sz w:val="22"/>
          <w:szCs w:val="22"/>
          <w:lang w:bidi="ar"/>
        </w:rPr>
        <w:t xml:space="preserve"> </w:t>
      </w:r>
    </w:p>
    <w:p>
      <w:pPr>
        <w:rPr>
          <w:kern w:val="0"/>
          <w:sz w:val="22"/>
          <w:szCs w:val="22"/>
          <w:lang w:bidi="ar"/>
        </w:rPr>
      </w:pPr>
      <w:r>
        <w:rPr>
          <w:kern w:val="0"/>
          <w:sz w:val="22"/>
          <w:szCs w:val="22"/>
          <w:lang w:bidi="ar"/>
        </w:rPr>
        <w:br w:type="page"/>
      </w:r>
    </w:p>
    <w:p>
      <w:pPr>
        <w:pStyle w:val="4"/>
        <w:widowControl/>
        <w:numPr>
          <w:ilvl w:val="0"/>
          <w:numId w:val="30"/>
        </w:numPr>
        <w:spacing w:line="360" w:lineRule="auto"/>
        <w:rPr>
          <w:bCs/>
          <w:color w:val="000000"/>
          <w:sz w:val="32"/>
          <w:szCs w:val="32"/>
        </w:rPr>
      </w:pPr>
      <w:r>
        <w:rPr>
          <w:rFonts w:hint="eastAsia" w:cs="宋体"/>
          <w:bCs/>
          <w:color w:val="000000"/>
          <w:sz w:val="32"/>
          <w:szCs w:val="32"/>
        </w:rPr>
        <w:t>“信用中国”网站查询截图</w:t>
      </w:r>
    </w:p>
    <w:p>
      <w:pPr>
        <w:spacing w:line="360" w:lineRule="auto"/>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注：复印件须加盖单位公章</w:t>
      </w:r>
    </w:p>
    <w:p>
      <w:pPr>
        <w:rPr>
          <w:rFonts w:ascii="宋体"/>
          <w:b/>
          <w:bCs/>
          <w:color w:val="000000"/>
          <w:szCs w:val="21"/>
        </w:rPr>
      </w:pPr>
      <w:r>
        <w:rPr>
          <w:rFonts w:hint="eastAsia" w:ascii="宋体"/>
          <w:b/>
          <w:bCs/>
          <w:color w:val="000000"/>
          <w:szCs w:val="21"/>
          <w:lang w:bidi="ar"/>
        </w:rPr>
        <w:br w:type="page"/>
      </w:r>
    </w:p>
    <w:p>
      <w:pPr>
        <w:pStyle w:val="4"/>
        <w:widowControl/>
        <w:spacing w:line="360" w:lineRule="auto"/>
        <w:jc w:val="left"/>
        <w:rPr>
          <w:bCs/>
          <w:color w:val="000000"/>
          <w:sz w:val="32"/>
          <w:szCs w:val="32"/>
        </w:rPr>
      </w:pPr>
      <w:r>
        <w:rPr>
          <w:rFonts w:hint="eastAsia" w:cs="宋体"/>
          <w:bCs/>
          <w:color w:val="000000"/>
          <w:sz w:val="32"/>
          <w:szCs w:val="32"/>
        </w:rPr>
        <w:t>六、无重大违法记录声明函</w:t>
      </w:r>
    </w:p>
    <w:p>
      <w:pPr>
        <w:rPr>
          <w:szCs w:val="21"/>
        </w:rPr>
      </w:pPr>
      <w:r>
        <w:rPr>
          <w:szCs w:val="21"/>
          <w:lang w:bidi="ar"/>
        </w:rPr>
        <w:t xml:space="preserve"> </w:t>
      </w:r>
    </w:p>
    <w:p>
      <w:pPr>
        <w:spacing w:line="566" w:lineRule="exact"/>
        <w:ind w:firstLine="640" w:firstLineChars="200"/>
        <w:jc w:val="left"/>
        <w:rPr>
          <w:rFonts w:ascii="仿宋" w:hAnsi="仿宋" w:eastAsia="仿宋" w:cs="仿宋"/>
          <w:bCs/>
          <w:sz w:val="32"/>
          <w:szCs w:val="32"/>
        </w:rPr>
      </w:pPr>
      <w:r>
        <w:rPr>
          <w:rFonts w:hint="eastAsia" w:ascii="仿宋" w:hAnsi="仿宋" w:eastAsia="仿宋" w:cs="仿宋"/>
          <w:bCs/>
          <w:sz w:val="32"/>
          <w:szCs w:val="32"/>
          <w:lang w:bidi="ar"/>
        </w:rPr>
        <w:t>我单位郑重声明：参加本次比选活动前</w:t>
      </w:r>
      <w:r>
        <w:rPr>
          <w:rFonts w:hint="eastAsia" w:ascii="仿宋" w:hAnsi="仿宋" w:eastAsia="仿宋" w:cs="仿宋"/>
          <w:bCs/>
          <w:sz w:val="32"/>
          <w:szCs w:val="32"/>
          <w:u w:val="single"/>
          <w:lang w:bidi="ar"/>
        </w:rPr>
        <w:t xml:space="preserve"> 3 </w:t>
      </w:r>
      <w:r>
        <w:rPr>
          <w:rFonts w:hint="eastAsia" w:ascii="仿宋" w:hAnsi="仿宋" w:eastAsia="仿宋" w:cs="仿宋"/>
          <w:bCs/>
          <w:sz w:val="32"/>
          <w:szCs w:val="32"/>
          <w:lang w:bidi="ar"/>
        </w:rPr>
        <w:t>年内，我单位、项目负责人和项目组成员在经营活动中</w:t>
      </w:r>
      <w:r>
        <w:rPr>
          <w:rFonts w:hint="eastAsia" w:ascii="仿宋" w:hAnsi="仿宋" w:eastAsia="仿宋" w:cs="仿宋"/>
          <w:bCs/>
          <w:sz w:val="32"/>
          <w:szCs w:val="32"/>
          <w:u w:val="single"/>
          <w:lang w:bidi="ar"/>
        </w:rPr>
        <w:t>没有</w:t>
      </w:r>
      <w:r>
        <w:rPr>
          <w:rFonts w:hint="eastAsia" w:ascii="仿宋" w:hAnsi="仿宋" w:eastAsia="仿宋" w:cs="仿宋"/>
          <w:bCs/>
          <w:sz w:val="32"/>
          <w:szCs w:val="32"/>
          <w:lang w:bidi="ar"/>
        </w:rPr>
        <w:t>因违法经营受到刑事处罚，并没有因违法活动受到司法行政机关、行业自律组织的相关处罚。</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spacing w:line="566" w:lineRule="exact"/>
        <w:ind w:firstLine="5440" w:firstLineChars="1700"/>
        <w:jc w:val="left"/>
        <w:rPr>
          <w:rFonts w:ascii="仿宋" w:hAnsi="仿宋" w:eastAsia="仿宋" w:cs="仿宋"/>
          <w:bCs/>
          <w:sz w:val="32"/>
          <w:szCs w:val="32"/>
        </w:rPr>
      </w:pPr>
      <w:r>
        <w:rPr>
          <w:rFonts w:hint="eastAsia" w:ascii="仿宋" w:hAnsi="仿宋" w:eastAsia="仿宋" w:cs="仿宋"/>
          <w:bCs/>
          <w:sz w:val="32"/>
          <w:szCs w:val="32"/>
          <w:lang w:bidi="ar"/>
        </w:rPr>
        <w:t>比选申请单位名称(盖章)：</w:t>
      </w:r>
    </w:p>
    <w:p>
      <w:pPr>
        <w:spacing w:line="566" w:lineRule="exact"/>
        <w:jc w:val="right"/>
        <w:rPr>
          <w:rFonts w:ascii="仿宋" w:hAnsi="仿宋" w:eastAsia="仿宋" w:cs="仿宋"/>
          <w:bCs/>
          <w:sz w:val="32"/>
          <w:szCs w:val="32"/>
        </w:rPr>
      </w:pPr>
      <w:r>
        <w:rPr>
          <w:rFonts w:hint="eastAsia" w:ascii="仿宋" w:hAnsi="仿宋" w:eastAsia="仿宋" w:cs="仿宋"/>
          <w:bCs/>
          <w:sz w:val="32"/>
          <w:szCs w:val="32"/>
          <w:lang w:bidi="ar"/>
        </w:rPr>
        <w:t>法定代表人或授权委托人（签字或盖章）</w:t>
      </w:r>
    </w:p>
    <w:p>
      <w:pPr>
        <w:spacing w:line="566" w:lineRule="exact"/>
        <w:ind w:firstLine="5440" w:firstLineChars="1700"/>
        <w:jc w:val="left"/>
        <w:rPr>
          <w:rFonts w:ascii="仿宋" w:hAnsi="仿宋" w:eastAsia="仿宋" w:cs="仿宋"/>
          <w:bCs/>
          <w:sz w:val="32"/>
          <w:szCs w:val="32"/>
        </w:rPr>
      </w:pPr>
      <w:r>
        <w:rPr>
          <w:rFonts w:hint="eastAsia" w:ascii="仿宋" w:hAnsi="仿宋" w:eastAsia="仿宋" w:cs="仿宋"/>
          <w:bCs/>
          <w:sz w:val="32"/>
          <w:szCs w:val="32"/>
          <w:lang w:bidi="ar"/>
        </w:rPr>
        <w:t>日期：</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4"/>
        <w:widowControl/>
        <w:spacing w:line="360" w:lineRule="auto"/>
        <w:rPr>
          <w:rFonts w:cs="宋体"/>
          <w:bCs/>
          <w:color w:val="000000"/>
          <w:sz w:val="32"/>
          <w:szCs w:val="32"/>
        </w:rPr>
      </w:pPr>
    </w:p>
    <w:p>
      <w:pPr>
        <w:rPr>
          <w:rFonts w:ascii="宋体" w:hAnsi="宋体" w:cs="宋体"/>
          <w:b/>
          <w:bCs/>
          <w:color w:val="000000"/>
          <w:sz w:val="32"/>
          <w:szCs w:val="32"/>
        </w:rPr>
      </w:pPr>
      <w:r>
        <w:rPr>
          <w:rFonts w:hint="eastAsia" w:ascii="宋体" w:hAnsi="宋体" w:cs="宋体"/>
          <w:b/>
          <w:bCs/>
          <w:color w:val="000000"/>
          <w:sz w:val="32"/>
          <w:szCs w:val="32"/>
        </w:rPr>
        <w:br w:type="page"/>
      </w:r>
    </w:p>
    <w:p>
      <w:pPr>
        <w:pStyle w:val="4"/>
        <w:widowControl/>
        <w:spacing w:line="360" w:lineRule="auto"/>
        <w:rPr>
          <w:rFonts w:cs="宋体"/>
          <w:bCs/>
          <w:color w:val="000000"/>
          <w:sz w:val="32"/>
          <w:szCs w:val="32"/>
        </w:rPr>
      </w:pPr>
      <w:r>
        <w:rPr>
          <w:rFonts w:hint="eastAsia" w:cs="宋体"/>
          <w:bCs/>
          <w:color w:val="000000"/>
          <w:sz w:val="32"/>
          <w:szCs w:val="32"/>
        </w:rPr>
        <w:t>七、关于申请文件的声明函</w:t>
      </w:r>
    </w:p>
    <w:p>
      <w:pPr>
        <w:rPr>
          <w:szCs w:val="21"/>
        </w:rPr>
      </w:pPr>
      <w:r>
        <w:rPr>
          <w:szCs w:val="21"/>
          <w:lang w:bidi="ar"/>
        </w:rPr>
        <w:t xml:space="preserve"> </w:t>
      </w:r>
    </w:p>
    <w:p>
      <w:pPr>
        <w:spacing w:line="560" w:lineRule="exact"/>
        <w:rPr>
          <w:rFonts w:ascii="仿宋" w:hAnsi="仿宋" w:eastAsia="仿宋" w:cs="仿宋"/>
          <w:bCs/>
          <w:sz w:val="32"/>
          <w:szCs w:val="32"/>
        </w:rPr>
      </w:pPr>
      <w:r>
        <w:rPr>
          <w:rFonts w:hint="eastAsia" w:ascii="仿宋" w:hAnsi="仿宋" w:eastAsia="仿宋" w:cs="仿宋"/>
          <w:sz w:val="32"/>
          <w:szCs w:val="32"/>
          <w:lang w:bidi="ar"/>
        </w:rPr>
        <w:t>海南省旅游投资发展有限公司</w:t>
      </w:r>
      <w:r>
        <w:rPr>
          <w:rFonts w:hint="eastAsia" w:ascii="仿宋" w:hAnsi="仿宋" w:eastAsia="仿宋" w:cs="仿宋"/>
          <w:bCs/>
          <w:sz w:val="32"/>
          <w:szCs w:val="32"/>
          <w:lang w:bidi="ar"/>
        </w:rPr>
        <w:t>：</w:t>
      </w:r>
    </w:p>
    <w:p>
      <w:pPr>
        <w:overflowPunct w:val="0"/>
        <w:adjustRightInd w:val="0"/>
        <w:spacing w:line="360" w:lineRule="auto"/>
        <w:ind w:firstLine="640" w:firstLineChars="200"/>
        <w:jc w:val="left"/>
        <w:textAlignment w:val="baseline"/>
        <w:rPr>
          <w:rFonts w:ascii="仿宋" w:hAnsi="仿宋" w:eastAsia="仿宋" w:cs="仿宋"/>
          <w:bCs/>
          <w:sz w:val="32"/>
          <w:szCs w:val="32"/>
        </w:rPr>
      </w:pPr>
      <w:r>
        <w:rPr>
          <w:rFonts w:hint="eastAsia" w:ascii="仿宋" w:hAnsi="仿宋" w:eastAsia="仿宋" w:cs="仿宋"/>
          <w:bCs/>
          <w:sz w:val="32"/>
          <w:szCs w:val="32"/>
          <w:lang w:bidi="ar"/>
        </w:rPr>
        <w:t>本公司愿就由贵单位组织实施的</w:t>
      </w:r>
      <w:r>
        <w:rPr>
          <w:rFonts w:hint="eastAsia" w:ascii="仿宋" w:hAnsi="仿宋" w:eastAsia="仿宋" w:cs="仿宋"/>
          <w:bCs/>
          <w:sz w:val="32"/>
          <w:szCs w:val="32"/>
          <w:u w:val="single"/>
          <w:lang w:bidi="ar"/>
        </w:rPr>
        <w:t xml:space="preserve">  腾讯系广告投放</w:t>
      </w:r>
      <w:r>
        <w:rPr>
          <w:rFonts w:hint="eastAsia" w:ascii="仿宋" w:hAnsi="仿宋" w:eastAsia="仿宋" w:cs="仿宋"/>
          <w:bCs/>
          <w:sz w:val="32"/>
          <w:szCs w:val="32"/>
          <w:u w:val="single"/>
          <w:lang w:eastAsia="zh-CN" w:bidi="ar"/>
        </w:rPr>
        <w:t>采购项目</w:t>
      </w:r>
      <w:r>
        <w:rPr>
          <w:rFonts w:hint="eastAsia" w:ascii="仿宋" w:hAnsi="仿宋" w:eastAsia="仿宋" w:cs="仿宋"/>
          <w:bCs/>
          <w:sz w:val="32"/>
          <w:szCs w:val="32"/>
          <w:u w:val="single"/>
          <w:lang w:bidi="ar"/>
        </w:rPr>
        <w:t xml:space="preserve"> </w:t>
      </w:r>
      <w:r>
        <w:rPr>
          <w:rFonts w:hint="eastAsia" w:ascii="仿宋" w:hAnsi="仿宋" w:eastAsia="仿宋" w:cs="仿宋"/>
          <w:bCs/>
          <w:sz w:val="32"/>
          <w:szCs w:val="32"/>
          <w:lang w:bidi="ar"/>
        </w:rPr>
        <w:t>的比选活动进行申请。本公司所提交的比选申请文件中所有关于比选申请资格的文件、证明和陈述均是真实的、准确的。若与真实情况不符，本公司愿意承担由此而产生的一切后果。</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pStyle w:val="50"/>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bidi="ar"/>
        </w:rPr>
        <w:t xml:space="preserve"> </w:t>
      </w:r>
    </w:p>
    <w:p>
      <w:pPr>
        <w:spacing w:line="566" w:lineRule="exact"/>
        <w:ind w:firstLine="5440" w:firstLineChars="1700"/>
        <w:jc w:val="left"/>
        <w:rPr>
          <w:rFonts w:ascii="仿宋" w:hAnsi="仿宋" w:eastAsia="仿宋" w:cs="仿宋"/>
          <w:bCs/>
          <w:sz w:val="32"/>
          <w:szCs w:val="32"/>
        </w:rPr>
      </w:pPr>
      <w:r>
        <w:rPr>
          <w:rFonts w:hint="eastAsia" w:ascii="仿宋" w:hAnsi="仿宋" w:eastAsia="仿宋" w:cs="仿宋"/>
          <w:bCs/>
          <w:sz w:val="32"/>
          <w:szCs w:val="32"/>
          <w:lang w:bidi="ar"/>
        </w:rPr>
        <w:t>比选申请单位名称(盖章)：</w:t>
      </w:r>
    </w:p>
    <w:p>
      <w:pPr>
        <w:spacing w:line="566" w:lineRule="exact"/>
        <w:jc w:val="right"/>
        <w:rPr>
          <w:rFonts w:ascii="仿宋" w:hAnsi="仿宋" w:eastAsia="仿宋" w:cs="仿宋"/>
          <w:bCs/>
          <w:sz w:val="32"/>
          <w:szCs w:val="32"/>
        </w:rPr>
      </w:pPr>
      <w:r>
        <w:rPr>
          <w:rFonts w:hint="eastAsia" w:ascii="仿宋" w:hAnsi="仿宋" w:eastAsia="仿宋" w:cs="仿宋"/>
          <w:bCs/>
          <w:sz w:val="32"/>
          <w:szCs w:val="32"/>
          <w:lang w:bidi="ar"/>
        </w:rPr>
        <w:t>法定代表人或授权委托人（签字或盖章）</w:t>
      </w:r>
    </w:p>
    <w:p>
      <w:pPr>
        <w:spacing w:line="566" w:lineRule="exact"/>
        <w:ind w:firstLine="5440" w:firstLineChars="1700"/>
        <w:jc w:val="left"/>
        <w:rPr>
          <w:rFonts w:ascii="仿宋" w:hAnsi="仿宋" w:eastAsia="仿宋" w:cs="仿宋"/>
          <w:bCs/>
          <w:sz w:val="32"/>
          <w:szCs w:val="32"/>
        </w:rPr>
      </w:pPr>
      <w:r>
        <w:rPr>
          <w:rFonts w:hint="eastAsia" w:ascii="仿宋" w:hAnsi="仿宋" w:eastAsia="仿宋" w:cs="仿宋"/>
          <w:bCs/>
          <w:sz w:val="32"/>
          <w:szCs w:val="32"/>
          <w:lang w:bidi="ar"/>
        </w:rPr>
        <w:t>日期：</w:t>
      </w:r>
    </w:p>
    <w:p>
      <w:pPr>
        <w:rPr>
          <w:rFonts w:ascii="仿宋" w:hAnsi="仿宋" w:eastAsia="仿宋" w:cs="仿宋"/>
          <w:bCs/>
          <w:sz w:val="32"/>
          <w:szCs w:val="32"/>
        </w:rPr>
      </w:pPr>
      <w:r>
        <w:rPr>
          <w:rFonts w:hint="eastAsia" w:ascii="仿宋" w:hAnsi="仿宋" w:eastAsia="仿宋" w:cs="仿宋"/>
          <w:bCs/>
          <w:sz w:val="32"/>
          <w:szCs w:val="32"/>
          <w:lang w:bidi="ar"/>
        </w:rPr>
        <w:br w:type="page"/>
      </w:r>
    </w:p>
    <w:p>
      <w:pPr>
        <w:pStyle w:val="4"/>
        <w:widowControl/>
        <w:spacing w:line="360" w:lineRule="auto"/>
        <w:rPr>
          <w:rFonts w:hint="default" w:eastAsia="宋体"/>
          <w:bCs/>
          <w:color w:val="000000"/>
          <w:sz w:val="32"/>
          <w:szCs w:val="32"/>
          <w:lang w:val="en-US" w:eastAsia="zh-CN"/>
        </w:rPr>
      </w:pPr>
      <w:r>
        <w:rPr>
          <w:rFonts w:hint="eastAsia" w:cs="宋体"/>
          <w:bCs/>
          <w:color w:val="000000"/>
          <w:sz w:val="32"/>
          <w:szCs w:val="32"/>
        </w:rPr>
        <w:t>八、</w:t>
      </w:r>
      <w:r>
        <w:rPr>
          <w:rFonts w:hint="eastAsia" w:cs="宋体"/>
          <w:bCs/>
          <w:color w:val="000000"/>
          <w:sz w:val="32"/>
          <w:szCs w:val="32"/>
          <w:lang w:val="en-US" w:eastAsia="zh-CN"/>
        </w:rPr>
        <w:t>业绩展示</w:t>
      </w:r>
    </w:p>
    <w:p>
      <w:pPr>
        <w:spacing w:line="360" w:lineRule="auto"/>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注：复印件须加盖单位公章</w:t>
      </w:r>
    </w:p>
    <w:p>
      <w:pPr>
        <w:rPr>
          <w:rFonts w:ascii="仿宋" w:hAnsi="仿宋" w:eastAsia="仿宋" w:cs="仿宋"/>
          <w:color w:val="000000"/>
          <w:sz w:val="32"/>
          <w:szCs w:val="32"/>
        </w:rPr>
      </w:pPr>
      <w:r>
        <w:rPr>
          <w:rFonts w:hint="eastAsia" w:ascii="仿宋" w:hAnsi="仿宋" w:eastAsia="仿宋" w:cs="仿宋"/>
          <w:color w:val="000000"/>
          <w:sz w:val="32"/>
          <w:szCs w:val="32"/>
          <w:lang w:bidi="ar"/>
        </w:rPr>
        <w:br w:type="page"/>
      </w:r>
    </w:p>
    <w:p>
      <w:pPr>
        <w:pStyle w:val="4"/>
        <w:widowControl/>
        <w:spacing w:line="360" w:lineRule="auto"/>
        <w:rPr>
          <w:bCs/>
          <w:color w:val="000000"/>
          <w:sz w:val="32"/>
          <w:szCs w:val="32"/>
        </w:rPr>
      </w:pPr>
      <w:r>
        <w:rPr>
          <w:rFonts w:hint="eastAsia" w:cs="宋体"/>
          <w:bCs/>
          <w:color w:val="000000"/>
          <w:sz w:val="32"/>
          <w:szCs w:val="32"/>
        </w:rPr>
        <w:t>九、</w:t>
      </w:r>
      <w:r>
        <w:rPr>
          <w:rFonts w:hint="eastAsia" w:cs="宋体"/>
          <w:bCs/>
          <w:color w:val="000000"/>
          <w:sz w:val="32"/>
          <w:szCs w:val="32"/>
          <w:lang w:val="en-US" w:eastAsia="zh-CN"/>
        </w:rPr>
        <w:t>增值服务</w:t>
      </w:r>
    </w:p>
    <w:p>
      <w:pPr>
        <w:spacing w:line="360" w:lineRule="auto"/>
        <w:rPr>
          <w:rFonts w:ascii="仿宋" w:hAnsi="仿宋" w:eastAsia="仿宋" w:cs="仿宋"/>
          <w:color w:val="000000"/>
          <w:sz w:val="32"/>
          <w:szCs w:val="32"/>
        </w:rPr>
      </w:pPr>
      <w:r>
        <w:rPr>
          <w:rFonts w:hint="eastAsia" w:ascii="仿宋" w:hAnsi="仿宋" w:eastAsia="仿宋" w:cs="仿宋"/>
          <w:color w:val="000000"/>
          <w:sz w:val="32"/>
          <w:szCs w:val="32"/>
          <w:lang w:bidi="ar"/>
        </w:rPr>
        <w:t xml:space="preserve"> </w:t>
      </w: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注：复印件须加盖单位公章</w:t>
      </w:r>
    </w:p>
    <w:p>
      <w:pPr>
        <w:rPr>
          <w:rFonts w:ascii="仿宋" w:hAnsi="仿宋" w:eastAsia="仿宋" w:cs="仿宋"/>
          <w:color w:val="000000"/>
          <w:sz w:val="32"/>
          <w:szCs w:val="32"/>
        </w:rPr>
      </w:pPr>
      <w:r>
        <w:rPr>
          <w:rFonts w:hint="eastAsia" w:ascii="仿宋" w:hAnsi="仿宋" w:eastAsia="仿宋" w:cs="仿宋"/>
          <w:color w:val="000000"/>
          <w:sz w:val="32"/>
          <w:szCs w:val="32"/>
          <w:lang w:bidi="ar"/>
        </w:rPr>
        <w:br w:type="page"/>
      </w:r>
    </w:p>
    <w:p>
      <w:pPr>
        <w:pStyle w:val="4"/>
        <w:widowControl/>
        <w:spacing w:line="360" w:lineRule="auto"/>
        <w:rPr>
          <w:bCs/>
          <w:color w:val="000000"/>
          <w:sz w:val="32"/>
          <w:szCs w:val="32"/>
        </w:rPr>
      </w:pPr>
      <w:r>
        <w:rPr>
          <w:rFonts w:hint="eastAsia" w:cs="宋体"/>
          <w:bCs/>
          <w:color w:val="000000"/>
          <w:sz w:val="32"/>
          <w:szCs w:val="32"/>
        </w:rPr>
        <w:t>十、服务承诺及服务保证措施</w:t>
      </w:r>
    </w:p>
    <w:p>
      <w:pPr>
        <w:pStyle w:val="50"/>
        <w:spacing w:before="0" w:beforeAutospacing="0" w:after="0" w:afterAutospacing="0"/>
        <w:rPr>
          <w:rFonts w:ascii="仿宋" w:hAnsi="仿宋" w:eastAsia="仿宋" w:cs="仿宋"/>
          <w:b/>
          <w:bCs/>
          <w:sz w:val="30"/>
          <w:szCs w:val="30"/>
          <w:lang w:bidi="ar"/>
        </w:rPr>
      </w:pPr>
      <w:r>
        <w:rPr>
          <w:rFonts w:hint="eastAsia" w:ascii="仿宋" w:hAnsi="仿宋" w:eastAsia="仿宋" w:cs="仿宋"/>
          <w:b/>
          <w:bCs/>
          <w:sz w:val="30"/>
          <w:szCs w:val="30"/>
          <w:lang w:bidi="ar"/>
        </w:rPr>
        <w:t xml:space="preserve"> （一）直接参与项目服务承诺</w:t>
      </w:r>
    </w:p>
    <w:p>
      <w:pPr>
        <w:pStyle w:val="50"/>
        <w:spacing w:before="0" w:beforeAutospacing="0" w:after="0" w:afterAutospacing="0"/>
        <w:rPr>
          <w:rFonts w:ascii="仿宋" w:hAnsi="仿宋" w:eastAsia="仿宋" w:cs="仿宋"/>
          <w:b/>
          <w:bCs/>
          <w:sz w:val="30"/>
          <w:szCs w:val="30"/>
          <w:lang w:bidi="ar"/>
        </w:rPr>
      </w:pPr>
    </w:p>
    <w:p>
      <w:pPr>
        <w:spacing w:line="360" w:lineRule="auto"/>
        <w:ind w:firstLine="614" w:firstLineChars="192"/>
        <w:rPr>
          <w:rFonts w:ascii="仿宋" w:hAnsi="仿宋" w:eastAsia="仿宋" w:cs="仿宋"/>
          <w:color w:val="000000"/>
          <w:sz w:val="28"/>
          <w:szCs w:val="28"/>
        </w:rPr>
      </w:pPr>
      <w:r>
        <w:rPr>
          <w:rFonts w:hint="eastAsia" w:ascii="仿宋" w:hAnsi="仿宋" w:eastAsia="仿宋" w:cs="仿宋"/>
          <w:color w:val="000000"/>
          <w:sz w:val="32"/>
          <w:szCs w:val="32"/>
          <w:lang w:bidi="ar"/>
        </w:rPr>
        <w:t xml:space="preserve"> </w:t>
      </w:r>
      <w:r>
        <w:rPr>
          <w:rFonts w:hint="eastAsia" w:ascii="仿宋" w:hAnsi="仿宋" w:eastAsia="仿宋" w:cs="仿宋"/>
          <w:color w:val="000000"/>
          <w:sz w:val="28"/>
          <w:szCs w:val="28"/>
        </w:rPr>
        <w:t>我</w:t>
      </w:r>
      <w:r>
        <w:rPr>
          <w:rFonts w:hint="eastAsia" w:ascii="仿宋" w:hAnsi="仿宋" w:eastAsia="仿宋" w:cs="仿宋"/>
          <w:color w:val="000000"/>
          <w:sz w:val="28"/>
          <w:szCs w:val="28"/>
          <w:u w:val="single"/>
        </w:rPr>
        <w:t xml:space="preserve">        （姓名）</w:t>
      </w: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的项目负责人；我</w:t>
      </w:r>
      <w:r>
        <w:rPr>
          <w:rFonts w:hint="eastAsia" w:ascii="仿宋" w:hAnsi="仿宋" w:eastAsia="仿宋" w:cs="仿宋"/>
          <w:color w:val="000000"/>
          <w:sz w:val="28"/>
          <w:szCs w:val="28"/>
          <w:u w:val="single"/>
        </w:rPr>
        <w:t xml:space="preserve">        （姓名）</w:t>
      </w: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的工作人员；我</w:t>
      </w:r>
      <w:r>
        <w:rPr>
          <w:rFonts w:hint="eastAsia" w:ascii="仿宋" w:hAnsi="仿宋" w:eastAsia="仿宋" w:cs="仿宋"/>
          <w:color w:val="000000"/>
          <w:sz w:val="28"/>
          <w:szCs w:val="28"/>
          <w:u w:val="single"/>
        </w:rPr>
        <w:t xml:space="preserve">        （姓名）</w:t>
      </w: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的工作人员；我</w:t>
      </w:r>
      <w:r>
        <w:rPr>
          <w:rFonts w:hint="eastAsia" w:ascii="仿宋" w:hAnsi="仿宋" w:eastAsia="仿宋" w:cs="仿宋"/>
          <w:color w:val="000000"/>
          <w:sz w:val="28"/>
          <w:szCs w:val="28"/>
          <w:u w:val="single"/>
        </w:rPr>
        <w:t xml:space="preserve">        （姓名）</w:t>
      </w: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的工作人员；我</w:t>
      </w:r>
      <w:r>
        <w:rPr>
          <w:rFonts w:hint="eastAsia" w:ascii="仿宋" w:hAnsi="仿宋" w:eastAsia="仿宋" w:cs="仿宋"/>
          <w:color w:val="000000"/>
          <w:sz w:val="28"/>
          <w:szCs w:val="28"/>
          <w:u w:val="single"/>
        </w:rPr>
        <w:t xml:space="preserve">        （姓名）</w:t>
      </w: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（项目名称） </w:t>
      </w:r>
      <w:r>
        <w:rPr>
          <w:rFonts w:hint="eastAsia" w:ascii="仿宋" w:hAnsi="仿宋" w:eastAsia="仿宋" w:cs="仿宋"/>
          <w:color w:val="000000"/>
          <w:sz w:val="28"/>
          <w:szCs w:val="28"/>
        </w:rPr>
        <w:t>的工作人员（驻场人员），现郑重承诺，申请本项目的负责人及工作人员均将直接参与提供</w:t>
      </w:r>
      <w:r>
        <w:rPr>
          <w:rFonts w:hint="eastAsia" w:ascii="仿宋" w:hAnsi="仿宋" w:eastAsia="仿宋" w:cs="仿宋"/>
          <w:color w:val="000000"/>
          <w:sz w:val="28"/>
          <w:szCs w:val="28"/>
          <w:u w:val="single"/>
        </w:rPr>
        <w:t xml:space="preserve"> 海南旅投腾讯系广告投放项目 </w:t>
      </w:r>
      <w:r>
        <w:rPr>
          <w:rFonts w:hint="eastAsia" w:ascii="仿宋" w:hAnsi="仿宋" w:eastAsia="仿宋" w:cs="仿宋"/>
          <w:color w:val="000000"/>
          <w:sz w:val="28"/>
          <w:szCs w:val="28"/>
        </w:rPr>
        <w:t>服务，若项目负责人及工作人员在未经采购人同意未直接参与提供</w:t>
      </w:r>
      <w:r>
        <w:rPr>
          <w:rFonts w:hint="eastAsia" w:ascii="仿宋" w:hAnsi="仿宋" w:eastAsia="仿宋" w:cs="仿宋"/>
          <w:color w:val="000000"/>
          <w:sz w:val="28"/>
          <w:szCs w:val="28"/>
          <w:u w:val="single"/>
        </w:rPr>
        <w:t xml:space="preserve"> 海南旅投腾讯系广告投放项目 </w:t>
      </w:r>
      <w:r>
        <w:rPr>
          <w:rFonts w:hint="eastAsia" w:ascii="仿宋" w:hAnsi="仿宋" w:eastAsia="仿宋" w:cs="仿宋"/>
          <w:color w:val="000000"/>
          <w:sz w:val="28"/>
          <w:szCs w:val="28"/>
        </w:rPr>
        <w:t>服务，愿意承担由此而产生的一切后果。</w:t>
      </w:r>
    </w:p>
    <w:p>
      <w:pPr>
        <w:pStyle w:val="2"/>
        <w:rPr>
          <w:rFonts w:ascii="仿宋" w:hAnsi="仿宋" w:eastAsia="仿宋" w:cs="仿宋"/>
          <w:sz w:val="28"/>
          <w:szCs w:val="28"/>
          <w:lang w:eastAsia="zh-CN"/>
        </w:rPr>
      </w:pPr>
    </w:p>
    <w:p>
      <w:pPr>
        <w:pStyle w:val="2"/>
        <w:rPr>
          <w:rFonts w:ascii="仿宋" w:hAnsi="仿宋" w:eastAsia="仿宋" w:cs="仿宋"/>
          <w:sz w:val="28"/>
          <w:szCs w:val="28"/>
          <w:lang w:eastAsia="zh-CN"/>
        </w:rPr>
      </w:pPr>
    </w:p>
    <w:p>
      <w:pPr>
        <w:pStyle w:val="2"/>
        <w:rPr>
          <w:rFonts w:ascii="仿宋" w:hAnsi="仿宋" w:eastAsia="仿宋" w:cs="仿宋"/>
          <w:sz w:val="28"/>
          <w:szCs w:val="28"/>
          <w:lang w:eastAsia="zh-CN"/>
        </w:rPr>
      </w:pPr>
    </w:p>
    <w:p>
      <w:pPr>
        <w:pStyle w:val="2"/>
        <w:rPr>
          <w:rFonts w:ascii="仿宋" w:hAnsi="仿宋" w:eastAsia="仿宋" w:cs="仿宋"/>
          <w:sz w:val="28"/>
          <w:szCs w:val="28"/>
          <w:lang w:eastAsia="zh-CN"/>
        </w:rPr>
      </w:pPr>
    </w:p>
    <w:p>
      <w:pPr>
        <w:pStyle w:val="2"/>
        <w:rPr>
          <w:rFonts w:ascii="仿宋" w:hAnsi="仿宋" w:eastAsia="仿宋" w:cs="仿宋"/>
          <w:sz w:val="28"/>
          <w:szCs w:val="28"/>
          <w:lang w:eastAsia="zh-CN"/>
        </w:rPr>
      </w:pPr>
    </w:p>
    <w:p>
      <w:pPr>
        <w:pStyle w:val="2"/>
        <w:wordWrap w:val="0"/>
        <w:ind w:right="520"/>
        <w:jc w:val="right"/>
        <w:rPr>
          <w:rFonts w:ascii="仿宋" w:hAnsi="仿宋" w:eastAsia="仿宋" w:cs="仿宋"/>
          <w:sz w:val="28"/>
          <w:szCs w:val="28"/>
          <w:lang w:eastAsia="zh-CN"/>
        </w:rPr>
      </w:pPr>
      <w:r>
        <w:rPr>
          <w:rFonts w:hint="eastAsia" w:ascii="仿宋" w:hAnsi="仿宋" w:eastAsia="仿宋" w:cs="仿宋"/>
          <w:sz w:val="28"/>
          <w:szCs w:val="28"/>
          <w:lang w:eastAsia="zh-CN"/>
        </w:rPr>
        <w:t>供应商名称（盖章）：</w:t>
      </w:r>
      <w:r>
        <w:rPr>
          <w:rFonts w:hint="eastAsia" w:ascii="仿宋" w:hAnsi="仿宋" w:eastAsia="仿宋" w:cs="仿宋"/>
          <w:sz w:val="28"/>
          <w:szCs w:val="28"/>
          <w:u w:val="single"/>
          <w:lang w:eastAsia="zh-CN"/>
        </w:rPr>
        <w:t xml:space="preserve">              </w:t>
      </w:r>
    </w:p>
    <w:p>
      <w:pPr>
        <w:pStyle w:val="2"/>
        <w:ind w:right="520"/>
        <w:jc w:val="right"/>
        <w:rPr>
          <w:rFonts w:ascii="仿宋" w:hAnsi="仿宋" w:eastAsia="仿宋" w:cs="仿宋"/>
          <w:sz w:val="28"/>
          <w:szCs w:val="28"/>
          <w:lang w:eastAsia="zh-CN"/>
        </w:rPr>
      </w:pPr>
    </w:p>
    <w:p>
      <w:pPr>
        <w:pStyle w:val="2"/>
        <w:ind w:right="2200"/>
        <w:jc w:val="right"/>
        <w:rPr>
          <w:rFonts w:ascii="仿宋" w:hAnsi="仿宋" w:eastAsia="仿宋" w:cs="仿宋"/>
          <w:sz w:val="28"/>
          <w:szCs w:val="28"/>
          <w:u w:val="single"/>
          <w:lang w:eastAsia="zh-CN"/>
        </w:rPr>
      </w:pPr>
      <w:r>
        <w:rPr>
          <w:rFonts w:hint="eastAsia" w:ascii="仿宋" w:hAnsi="仿宋" w:eastAsia="仿宋" w:cs="仿宋"/>
          <w:sz w:val="28"/>
          <w:szCs w:val="28"/>
          <w:lang w:eastAsia="zh-CN"/>
        </w:rPr>
        <w:t>项目负责人（签字）：</w:t>
      </w:r>
      <w:r>
        <w:rPr>
          <w:rFonts w:hint="eastAsia" w:ascii="仿宋" w:hAnsi="仿宋" w:eastAsia="仿宋" w:cs="仿宋"/>
          <w:sz w:val="28"/>
          <w:szCs w:val="28"/>
          <w:u w:val="single"/>
          <w:lang w:eastAsia="zh-CN"/>
        </w:rPr>
        <w:t xml:space="preserve">              </w:t>
      </w:r>
    </w:p>
    <w:p>
      <w:pPr>
        <w:pStyle w:val="2"/>
        <w:ind w:right="2200"/>
        <w:jc w:val="right"/>
        <w:rPr>
          <w:rFonts w:ascii="仿宋" w:hAnsi="仿宋" w:eastAsia="仿宋" w:cs="仿宋"/>
          <w:sz w:val="28"/>
          <w:szCs w:val="28"/>
          <w:u w:val="single"/>
          <w:lang w:eastAsia="zh-CN"/>
        </w:rPr>
      </w:pPr>
    </w:p>
    <w:p>
      <w:pPr>
        <w:pStyle w:val="2"/>
        <w:ind w:right="2200"/>
        <w:jc w:val="right"/>
        <w:rPr>
          <w:rFonts w:ascii="仿宋" w:hAnsi="仿宋" w:eastAsia="仿宋" w:cs="仿宋"/>
          <w:sz w:val="28"/>
          <w:szCs w:val="28"/>
          <w:lang w:eastAsia="zh-CN"/>
        </w:rPr>
      </w:pPr>
      <w:r>
        <w:rPr>
          <w:rFonts w:hint="eastAsia" w:ascii="仿宋" w:hAnsi="仿宋" w:eastAsia="仿宋" w:cs="仿宋"/>
          <w:color w:val="000000"/>
          <w:sz w:val="28"/>
          <w:szCs w:val="28"/>
          <w:lang w:eastAsia="zh-CN"/>
        </w:rPr>
        <w:t>工作人员</w:t>
      </w:r>
      <w:r>
        <w:rPr>
          <w:rFonts w:hint="eastAsia" w:ascii="仿宋" w:hAnsi="仿宋" w:eastAsia="仿宋" w:cs="仿宋"/>
          <w:sz w:val="28"/>
          <w:szCs w:val="28"/>
          <w:lang w:eastAsia="zh-CN"/>
        </w:rPr>
        <w:t>（签字）：</w:t>
      </w:r>
      <w:r>
        <w:rPr>
          <w:rFonts w:hint="eastAsia" w:ascii="仿宋" w:hAnsi="仿宋" w:eastAsia="仿宋" w:cs="仿宋"/>
          <w:sz w:val="28"/>
          <w:szCs w:val="28"/>
          <w:u w:val="single"/>
          <w:lang w:eastAsia="zh-CN"/>
        </w:rPr>
        <w:t xml:space="preserve">              </w:t>
      </w:r>
    </w:p>
    <w:p>
      <w:pPr>
        <w:pStyle w:val="2"/>
        <w:ind w:right="2200"/>
        <w:jc w:val="right"/>
        <w:rPr>
          <w:rFonts w:ascii="仿宋" w:hAnsi="仿宋" w:eastAsia="仿宋" w:cs="仿宋"/>
          <w:sz w:val="28"/>
          <w:szCs w:val="28"/>
          <w:lang w:eastAsia="zh-CN"/>
        </w:rPr>
      </w:pPr>
    </w:p>
    <w:p>
      <w:pPr>
        <w:pStyle w:val="2"/>
        <w:ind w:right="2200"/>
        <w:jc w:val="right"/>
        <w:rPr>
          <w:rFonts w:ascii="仿宋" w:hAnsi="仿宋" w:eastAsia="仿宋" w:cs="仿宋"/>
          <w:sz w:val="28"/>
          <w:szCs w:val="28"/>
          <w:lang w:eastAsia="zh-CN"/>
        </w:rPr>
      </w:pPr>
      <w:r>
        <w:rPr>
          <w:rFonts w:hint="eastAsia" w:ascii="仿宋" w:hAnsi="仿宋" w:eastAsia="仿宋" w:cs="仿宋"/>
          <w:color w:val="000000"/>
          <w:sz w:val="28"/>
          <w:szCs w:val="28"/>
          <w:lang w:eastAsia="zh-CN"/>
        </w:rPr>
        <w:t>工作人员</w:t>
      </w:r>
      <w:r>
        <w:rPr>
          <w:rFonts w:hint="eastAsia" w:ascii="仿宋" w:hAnsi="仿宋" w:eastAsia="仿宋" w:cs="仿宋"/>
          <w:sz w:val="28"/>
          <w:szCs w:val="28"/>
          <w:lang w:eastAsia="zh-CN"/>
        </w:rPr>
        <w:t>（签字）：</w:t>
      </w:r>
      <w:r>
        <w:rPr>
          <w:rFonts w:hint="eastAsia" w:ascii="仿宋" w:hAnsi="仿宋" w:eastAsia="仿宋" w:cs="仿宋"/>
          <w:sz w:val="28"/>
          <w:szCs w:val="28"/>
          <w:u w:val="single"/>
          <w:lang w:eastAsia="zh-CN"/>
        </w:rPr>
        <w:t xml:space="preserve">              </w:t>
      </w:r>
    </w:p>
    <w:p>
      <w:pPr>
        <w:pStyle w:val="2"/>
        <w:ind w:right="2200"/>
        <w:jc w:val="right"/>
        <w:rPr>
          <w:rFonts w:ascii="仿宋" w:hAnsi="仿宋" w:eastAsia="仿宋" w:cs="仿宋"/>
          <w:sz w:val="28"/>
          <w:szCs w:val="28"/>
          <w:lang w:eastAsia="zh-CN"/>
        </w:rPr>
      </w:pPr>
    </w:p>
    <w:p>
      <w:pPr>
        <w:pStyle w:val="2"/>
        <w:ind w:right="2200"/>
        <w:jc w:val="right"/>
        <w:rPr>
          <w:rFonts w:ascii="仿宋" w:hAnsi="仿宋" w:eastAsia="仿宋" w:cs="仿宋"/>
          <w:sz w:val="28"/>
          <w:szCs w:val="28"/>
          <w:u w:val="single"/>
          <w:lang w:eastAsia="zh-CN"/>
        </w:rPr>
      </w:pPr>
      <w:r>
        <w:rPr>
          <w:rFonts w:hint="eastAsia" w:ascii="仿宋" w:hAnsi="仿宋" w:eastAsia="仿宋" w:cs="仿宋"/>
          <w:color w:val="000000"/>
          <w:sz w:val="28"/>
          <w:szCs w:val="28"/>
          <w:lang w:eastAsia="zh-CN"/>
        </w:rPr>
        <w:t>工作人员</w:t>
      </w:r>
      <w:r>
        <w:rPr>
          <w:rFonts w:hint="eastAsia" w:ascii="仿宋" w:hAnsi="仿宋" w:eastAsia="仿宋" w:cs="仿宋"/>
          <w:sz w:val="28"/>
          <w:szCs w:val="28"/>
          <w:lang w:eastAsia="zh-CN"/>
        </w:rPr>
        <w:t>（签字）：</w:t>
      </w:r>
      <w:r>
        <w:rPr>
          <w:rFonts w:hint="eastAsia" w:ascii="仿宋" w:hAnsi="仿宋" w:eastAsia="仿宋" w:cs="仿宋"/>
          <w:sz w:val="28"/>
          <w:szCs w:val="28"/>
          <w:u w:val="single"/>
          <w:lang w:eastAsia="zh-CN"/>
        </w:rPr>
        <w:t xml:space="preserve">              </w:t>
      </w:r>
    </w:p>
    <w:p>
      <w:pPr>
        <w:pStyle w:val="2"/>
        <w:ind w:right="2200"/>
        <w:jc w:val="right"/>
        <w:rPr>
          <w:rFonts w:ascii="仿宋" w:hAnsi="仿宋" w:eastAsia="仿宋" w:cs="仿宋"/>
          <w:sz w:val="28"/>
          <w:szCs w:val="28"/>
          <w:u w:val="single"/>
          <w:lang w:eastAsia="zh-CN"/>
        </w:rPr>
      </w:pPr>
    </w:p>
    <w:p>
      <w:pPr>
        <w:pStyle w:val="2"/>
        <w:ind w:right="2200"/>
        <w:jc w:val="right"/>
        <w:rPr>
          <w:rFonts w:ascii="仿宋" w:hAnsi="仿宋" w:eastAsia="仿宋" w:cs="仿宋"/>
          <w:color w:val="000000"/>
          <w:sz w:val="28"/>
          <w:szCs w:val="28"/>
          <w:lang w:eastAsia="zh-CN"/>
        </w:rPr>
      </w:pPr>
      <w:r>
        <w:rPr>
          <w:rFonts w:hint="eastAsia" w:ascii="仿宋" w:hAnsi="仿宋" w:eastAsia="仿宋" w:cs="仿宋"/>
          <w:color w:val="000000"/>
          <w:sz w:val="28"/>
          <w:szCs w:val="28"/>
          <w:lang w:eastAsia="zh-CN"/>
        </w:rPr>
        <w:t>工作人员（签字）:</w:t>
      </w:r>
    </w:p>
    <w:p>
      <w:pPr>
        <w:widowControl/>
        <w:jc w:val="left"/>
        <w:rPr>
          <w:rFonts w:ascii="仿宋" w:hAnsi="仿宋" w:eastAsia="仿宋" w:cs="仿宋"/>
          <w:b/>
          <w:bCs/>
          <w:kern w:val="0"/>
          <w:sz w:val="30"/>
          <w:szCs w:val="30"/>
          <w:lang w:bidi="ar"/>
        </w:rPr>
      </w:pPr>
      <w:r>
        <w:rPr>
          <w:rFonts w:ascii="仿宋" w:hAnsi="仿宋" w:eastAsia="仿宋" w:cs="仿宋"/>
          <w:b/>
          <w:bCs/>
          <w:sz w:val="30"/>
          <w:szCs w:val="30"/>
          <w:lang w:bidi="ar"/>
        </w:rPr>
        <w:br w:type="page"/>
      </w:r>
    </w:p>
    <w:p>
      <w:pPr>
        <w:pStyle w:val="50"/>
        <w:spacing w:before="0" w:beforeAutospacing="0" w:after="0" w:afterAutospacing="0"/>
        <w:rPr>
          <w:rFonts w:ascii="仿宋" w:hAnsi="仿宋" w:eastAsia="仿宋" w:cs="仿宋"/>
          <w:b/>
          <w:bCs/>
          <w:sz w:val="30"/>
          <w:szCs w:val="30"/>
          <w:lang w:bidi="ar"/>
        </w:rPr>
      </w:pPr>
    </w:p>
    <w:p>
      <w:pPr>
        <w:pStyle w:val="50"/>
        <w:spacing w:before="0" w:beforeAutospacing="0" w:after="0" w:afterAutospacing="0"/>
        <w:rPr>
          <w:rFonts w:ascii="仿宋" w:hAnsi="仿宋" w:eastAsia="仿宋" w:cs="仿宋"/>
          <w:b/>
          <w:bCs/>
          <w:sz w:val="30"/>
          <w:szCs w:val="30"/>
          <w:lang w:bidi="ar"/>
        </w:rPr>
      </w:pPr>
      <w:r>
        <w:rPr>
          <w:rFonts w:hint="eastAsia" w:ascii="仿宋" w:hAnsi="仿宋" w:eastAsia="仿宋" w:cs="仿宋"/>
          <w:b/>
          <w:bCs/>
          <w:sz w:val="30"/>
          <w:szCs w:val="30"/>
          <w:lang w:bidi="ar"/>
        </w:rPr>
        <w:t>（二）服务保证措施</w:t>
      </w:r>
    </w:p>
    <w:p>
      <w:pPr>
        <w:pStyle w:val="20"/>
      </w:pPr>
    </w:p>
    <w:p/>
    <w:p>
      <w:pPr>
        <w:pStyle w:val="20"/>
      </w:pPr>
    </w:p>
    <w:p>
      <w:pPr>
        <w:spacing w:line="360"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bidi="ar"/>
        </w:rPr>
        <w:t>注：复印件须加盖单位公章</w:t>
      </w:r>
    </w:p>
    <w:p>
      <w:pPr>
        <w:rPr>
          <w:rFonts w:ascii="仿宋" w:hAnsi="仿宋" w:eastAsia="仿宋" w:cs="仿宋"/>
          <w:color w:val="000000"/>
          <w:sz w:val="32"/>
          <w:szCs w:val="32"/>
        </w:rPr>
      </w:pPr>
      <w:r>
        <w:rPr>
          <w:rFonts w:hint="eastAsia" w:ascii="仿宋" w:hAnsi="仿宋" w:eastAsia="仿宋" w:cs="仿宋"/>
          <w:color w:val="000000"/>
          <w:sz w:val="32"/>
          <w:szCs w:val="32"/>
          <w:lang w:bidi="ar"/>
        </w:rPr>
        <w:br w:type="page"/>
      </w:r>
    </w:p>
    <w:p>
      <w:pPr>
        <w:pStyle w:val="4"/>
        <w:widowControl/>
        <w:numPr>
          <w:ilvl w:val="0"/>
          <w:numId w:val="31"/>
        </w:numPr>
        <w:spacing w:line="360" w:lineRule="auto"/>
        <w:rPr>
          <w:rFonts w:hint="eastAsia" w:cs="宋体"/>
          <w:bCs/>
          <w:color w:val="000000"/>
          <w:sz w:val="32"/>
          <w:szCs w:val="32"/>
        </w:rPr>
      </w:pPr>
      <w:r>
        <w:rPr>
          <w:rFonts w:hint="eastAsia" w:cs="宋体"/>
          <w:bCs/>
          <w:color w:val="000000"/>
          <w:sz w:val="32"/>
          <w:szCs w:val="32"/>
        </w:rPr>
        <w:t>服务报价</w:t>
      </w:r>
    </w:p>
    <w:p>
      <w:pPr>
        <w:pStyle w:val="4"/>
        <w:widowControl/>
        <w:numPr>
          <w:ilvl w:val="0"/>
          <w:numId w:val="0"/>
        </w:numPr>
        <w:spacing w:line="360" w:lineRule="auto"/>
        <w:jc w:val="center"/>
        <w:rPr>
          <w:rFonts w:ascii="宋体" w:hAnsi="宋体"/>
          <w:b/>
          <w:color w:val="000000"/>
          <w:sz w:val="28"/>
          <w:szCs w:val="28"/>
        </w:rPr>
      </w:pPr>
      <w:r>
        <w:rPr>
          <w:rFonts w:hint="eastAsia" w:ascii="宋体" w:hAnsi="宋体"/>
          <w:b/>
          <w:color w:val="000000"/>
          <w:sz w:val="28"/>
          <w:szCs w:val="28"/>
        </w:rPr>
        <w:t>单项服务报价表</w:t>
      </w:r>
    </w:p>
    <w:p>
      <w:pPr>
        <w:widowControl/>
        <w:spacing w:line="460" w:lineRule="exact"/>
        <w:rPr>
          <w:rFonts w:ascii="宋体" w:hAnsi="宋体"/>
          <w:color w:val="000000"/>
          <w:sz w:val="24"/>
          <w:szCs w:val="24"/>
        </w:rPr>
      </w:pPr>
      <w:r>
        <w:rPr>
          <w:rFonts w:hint="eastAsia" w:ascii="宋体" w:hAnsi="宋体"/>
          <w:color w:val="000000"/>
          <w:sz w:val="24"/>
          <w:szCs w:val="24"/>
        </w:rPr>
        <w:t>项目名称：海南省旅游投资发展有限公司腾讯系广告投放项目</w:t>
      </w:r>
    </w:p>
    <w:tbl>
      <w:tblPr>
        <w:tblStyle w:val="55"/>
        <w:tblW w:w="105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95"/>
        <w:gridCol w:w="2921"/>
        <w:gridCol w:w="855"/>
        <w:gridCol w:w="2344"/>
        <w:gridCol w:w="1605"/>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平台名称</w:t>
            </w:r>
          </w:p>
        </w:tc>
        <w:tc>
          <w:tcPr>
            <w:tcW w:w="2921" w:type="dxa"/>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投放事项</w:t>
            </w:r>
          </w:p>
        </w:tc>
        <w:tc>
          <w:tcPr>
            <w:tcW w:w="855" w:type="dxa"/>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344" w:type="dxa"/>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刊例价格</w:t>
            </w:r>
          </w:p>
        </w:tc>
        <w:tc>
          <w:tcPr>
            <w:tcW w:w="1605" w:type="dxa"/>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折扣体系</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（统一折扣）</w:t>
            </w:r>
          </w:p>
        </w:tc>
        <w:tc>
          <w:tcPr>
            <w:tcW w:w="1181" w:type="dxa"/>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折后价格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微信朋友圈信息流，普通城市（海南区域）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图片样式50元/CPM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视频样式60元/CPM</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微信朋友圈信息流，重点城市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图片样式100元/CPM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视频样式120元/CPM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微信朋友圈信息流，核心城市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图片样式150元/CPM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视频样式180元/CPM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微信公众号文底banner，普通城市（海南区域）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图片样式35元/CPM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视频样式40元/CPM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微信公众号文底banner，重点城市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图片样式45元/CPM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视频样式50元/CPM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微信公众号文底banner，核心城市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图片样式55元/CPM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视频样式60元/CPM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腾讯视频APP（开屏），普通城市（海南区域）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静态样式160元/CPM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动态样式200元/CPM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腾讯视频APP（开屏），全国范围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静态样式160元/CPM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动态样式200元/CPM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腾讯视频APP（信息流），普通城市（海南区域）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静态样式160元/CPM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动态样式200元/CPM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w:t>
            </w:r>
          </w:p>
        </w:tc>
        <w:tc>
          <w:tcPr>
            <w:tcW w:w="29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腾讯视频APP（信息流），全国范围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CPM</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静态样式160元/CPM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动态样式200元/CPM</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05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核心城市：北京、上海；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重点城市：包含广州、成都、深圳、杭州、武汉、苏州、重庆、南京、天津、西安、沈阳、长沙、青岛、宁波、郑州、大连、厦门、济南、哈尔滨、福州等 20 个高活跃城市；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普通城市：包含以上22个城市之外的其他城市。</w:t>
            </w:r>
          </w:p>
        </w:tc>
      </w:tr>
    </w:tbl>
    <w:p>
      <w:pPr>
        <w:ind w:right="960" w:firstLine="6720" w:firstLineChars="2800"/>
        <w:jc w:val="both"/>
        <w:rPr>
          <w:rFonts w:ascii="宋体" w:hAnsi="宋体"/>
          <w:color w:val="000000"/>
          <w:sz w:val="24"/>
          <w:szCs w:val="24"/>
        </w:rPr>
      </w:pPr>
      <w:r>
        <w:rPr>
          <w:rFonts w:hint="eastAsia" w:ascii="宋体" w:hAnsi="宋体"/>
          <w:color w:val="000000"/>
          <w:sz w:val="24"/>
          <w:szCs w:val="24"/>
        </w:rPr>
        <w:t>金额单位：人民币元</w:t>
      </w:r>
    </w:p>
    <w:p>
      <w:pPr>
        <w:spacing w:line="460" w:lineRule="exact"/>
        <w:rPr>
          <w:rFonts w:hint="eastAsia" w:ascii="宋体" w:hAnsi="宋体"/>
          <w:color w:val="000000"/>
          <w:sz w:val="24"/>
          <w:szCs w:val="24"/>
        </w:rPr>
      </w:pPr>
    </w:p>
    <w:p>
      <w:pPr>
        <w:spacing w:line="460" w:lineRule="exact"/>
        <w:rPr>
          <w:rFonts w:ascii="宋体" w:hAnsi="宋体"/>
          <w:color w:val="000000"/>
          <w:sz w:val="24"/>
          <w:szCs w:val="24"/>
        </w:rPr>
      </w:pPr>
      <w:r>
        <w:rPr>
          <w:rFonts w:hint="eastAsia" w:ascii="宋体" w:hAnsi="宋体"/>
          <w:color w:val="000000"/>
          <w:sz w:val="24"/>
          <w:szCs w:val="24"/>
        </w:rPr>
        <w:t>注：1、此表的报价价格为总体包干价格，应包括完成本项目工作所需的人工、交通、住宿、餐饮、资料等各项杂费、税费，以及其他可能发生的费用。</w:t>
      </w:r>
    </w:p>
    <w:p>
      <w:pPr>
        <w:spacing w:line="460" w:lineRule="exact"/>
        <w:ind w:firstLine="0"/>
        <w:rPr>
          <w:rFonts w:ascii="宋体" w:hAnsi="宋体"/>
          <w:b/>
          <w:bCs/>
          <w:sz w:val="24"/>
          <w:szCs w:val="24"/>
        </w:rPr>
      </w:pPr>
      <w:r>
        <w:rPr>
          <w:rFonts w:hint="eastAsia" w:ascii="宋体" w:hAnsi="宋体"/>
          <w:color w:val="000000"/>
          <w:sz w:val="24"/>
          <w:szCs w:val="24"/>
        </w:rPr>
        <w:t>2、响应供应商在中标后不得在此价格外要求支付其他费用。</w:t>
      </w:r>
    </w:p>
    <w:p>
      <w:pPr>
        <w:spacing w:before="240" w:beforeLines="100" w:line="460" w:lineRule="exact"/>
        <w:ind w:left="0" w:leftChars="0" w:firstLine="4560" w:firstLineChars="1900"/>
        <w:rPr>
          <w:rFonts w:ascii="宋体" w:hAnsi="宋体"/>
          <w:color w:val="000000"/>
          <w:sz w:val="24"/>
          <w:szCs w:val="24"/>
        </w:rPr>
      </w:pPr>
      <w:r>
        <w:rPr>
          <w:rFonts w:hint="eastAsia" w:ascii="宋体" w:hAnsi="宋体"/>
          <w:color w:val="000000"/>
          <w:sz w:val="24"/>
          <w:szCs w:val="24"/>
        </w:rPr>
        <w:t xml:space="preserve">响应供应商（法人公章）：         </w:t>
      </w:r>
    </w:p>
    <w:p>
      <w:pPr>
        <w:spacing w:line="460" w:lineRule="exact"/>
        <w:ind w:left="0" w:leftChars="0" w:firstLine="4560" w:firstLineChars="1900"/>
        <w:rPr>
          <w:rFonts w:ascii="宋体" w:hAnsi="宋体"/>
          <w:color w:val="000000"/>
          <w:sz w:val="24"/>
          <w:szCs w:val="24"/>
        </w:rPr>
      </w:pPr>
      <w:r>
        <w:rPr>
          <w:rFonts w:hint="eastAsia" w:ascii="宋体" w:hAnsi="宋体"/>
          <w:color w:val="000000"/>
          <w:sz w:val="24"/>
          <w:szCs w:val="24"/>
        </w:rPr>
        <w:t xml:space="preserve">授权代表（签字）：           </w:t>
      </w:r>
    </w:p>
    <w:p>
      <w:pPr>
        <w:pStyle w:val="50"/>
        <w:spacing w:before="0" w:beforeAutospacing="0" w:after="0" w:afterAutospacing="0"/>
        <w:ind w:firstLine="4560" w:firstLineChars="1900"/>
        <w:rPr>
          <w:rFonts w:ascii="仿宋" w:hAnsi="仿宋" w:eastAsia="仿宋" w:cs="仿宋"/>
          <w:color w:val="000000"/>
          <w:sz w:val="24"/>
          <w:szCs w:val="24"/>
          <w:lang w:bidi="ar"/>
        </w:rPr>
      </w:pPr>
      <w:r>
        <w:rPr>
          <w:rFonts w:hint="eastAsia"/>
          <w:color w:val="000000"/>
        </w:rPr>
        <w:t xml:space="preserve">日期：                      </w:t>
      </w:r>
    </w:p>
    <w:p>
      <w:pPr>
        <w:spacing w:line="360" w:lineRule="auto"/>
        <w:rPr>
          <w:rFonts w:hint="eastAsia" w:ascii="仿宋" w:hAnsi="仿宋" w:eastAsia="仿宋" w:cs="仿宋"/>
          <w:color w:val="000000"/>
          <w:sz w:val="24"/>
          <w:szCs w:val="24"/>
          <w:lang w:bidi="ar"/>
        </w:rPr>
      </w:pPr>
    </w:p>
    <w:p>
      <w:pPr>
        <w:spacing w:line="360" w:lineRule="auto"/>
        <w:rPr>
          <w:rFonts w:ascii="仿宋" w:hAnsi="仿宋" w:eastAsia="仿宋" w:cs="仿宋"/>
          <w:color w:val="000000"/>
          <w:sz w:val="24"/>
          <w:szCs w:val="24"/>
          <w:lang w:bidi="ar"/>
        </w:rPr>
      </w:pPr>
      <w:r>
        <w:rPr>
          <w:rFonts w:hint="eastAsia" w:ascii="仿宋" w:hAnsi="仿宋" w:eastAsia="仿宋" w:cs="仿宋"/>
          <w:color w:val="000000"/>
          <w:sz w:val="24"/>
          <w:szCs w:val="24"/>
          <w:lang w:bidi="ar"/>
        </w:rPr>
        <w:t>注：复印件须加盖单位公章</w:t>
      </w:r>
    </w:p>
    <w:p>
      <w:pPr>
        <w:widowControl/>
        <w:spacing w:line="360" w:lineRule="auto"/>
        <w:rPr>
          <w:rFonts w:hint="eastAsia" w:cs="宋体"/>
          <w:bCs/>
          <w:color w:val="000000"/>
          <w:sz w:val="32"/>
          <w:szCs w:val="32"/>
        </w:rPr>
      </w:pPr>
      <w:r>
        <w:rPr>
          <w:rFonts w:hint="eastAsia" w:cs="宋体"/>
          <w:bCs/>
          <w:color w:val="000000"/>
          <w:sz w:val="32"/>
          <w:szCs w:val="32"/>
        </w:rPr>
        <w:br w:type="page"/>
      </w:r>
    </w:p>
    <w:p>
      <w:pPr>
        <w:pStyle w:val="4"/>
        <w:widowControl/>
        <w:spacing w:line="360" w:lineRule="auto"/>
        <w:rPr>
          <w:color w:val="000000"/>
          <w:sz w:val="32"/>
          <w:szCs w:val="32"/>
        </w:rPr>
      </w:pPr>
      <w:r>
        <w:rPr>
          <w:rFonts w:hint="eastAsia" w:cs="宋体"/>
          <w:bCs/>
          <w:color w:val="000000"/>
          <w:sz w:val="32"/>
          <w:szCs w:val="32"/>
        </w:rPr>
        <w:t>十二、</w:t>
      </w:r>
      <w:r>
        <w:rPr>
          <w:rFonts w:hint="eastAsia"/>
          <w:color w:val="000000"/>
          <w:sz w:val="32"/>
          <w:szCs w:val="32"/>
        </w:rPr>
        <w:t>项目负责人及工作人员简历</w:t>
      </w:r>
    </w:p>
    <w:p>
      <w:pPr>
        <w:spacing w:line="400" w:lineRule="exact"/>
        <w:rPr>
          <w:rFonts w:hint="eastAsia" w:ascii="仿宋" w:hAnsi="仿宋" w:eastAsia="仿宋" w:cs="华文仿宋"/>
          <w:sz w:val="24"/>
          <w:shd w:val="clear" w:color="auto" w:fill="FFFFFF"/>
          <w:lang w:eastAsia="zh-CN"/>
        </w:rPr>
      </w:pPr>
      <w:r>
        <w:rPr>
          <w:rFonts w:hint="eastAsia" w:ascii="仿宋" w:hAnsi="仿宋" w:eastAsia="仿宋" w:cs="华文仿宋"/>
          <w:sz w:val="24"/>
          <w:shd w:val="clear" w:color="auto" w:fill="FFFFFF"/>
          <w:lang w:eastAsia="zh-CN"/>
        </w:rPr>
        <w:t>注：请分别提供项目负责人及工作人员简历</w:t>
      </w:r>
    </w:p>
    <w:p/>
    <w:tbl>
      <w:tblPr>
        <w:tblStyle w:val="5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2"/>
        <w:gridCol w:w="1679"/>
        <w:gridCol w:w="839"/>
        <w:gridCol w:w="1118"/>
        <w:gridCol w:w="1118"/>
        <w:gridCol w:w="1102"/>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162" w:type="dxa"/>
            <w:vAlign w:val="center"/>
          </w:tcPr>
          <w:p>
            <w:pPr>
              <w:spacing w:line="400" w:lineRule="exact"/>
              <w:jc w:val="center"/>
              <w:rPr>
                <w:rFonts w:ascii="仿宋" w:hAnsi="仿宋" w:eastAsia="仿宋"/>
                <w:sz w:val="24"/>
                <w:shd w:val="clear" w:color="auto" w:fill="FFFFFF"/>
              </w:rPr>
            </w:pPr>
            <w:r>
              <w:rPr>
                <w:rFonts w:hint="eastAsia" w:ascii="仿宋" w:hAnsi="仿宋" w:eastAsia="仿宋" w:cs="华文仿宋"/>
                <w:sz w:val="24"/>
                <w:shd w:val="clear" w:color="auto" w:fill="FFFFFF"/>
              </w:rPr>
              <w:t>项目负责人</w:t>
            </w:r>
          </w:p>
        </w:tc>
        <w:tc>
          <w:tcPr>
            <w:tcW w:w="1679" w:type="dxa"/>
            <w:vAlign w:val="center"/>
          </w:tcPr>
          <w:p>
            <w:pPr>
              <w:spacing w:line="400" w:lineRule="exact"/>
              <w:ind w:firstLine="528" w:firstLineChars="220"/>
              <w:jc w:val="center"/>
              <w:rPr>
                <w:rFonts w:ascii="仿宋" w:hAnsi="仿宋" w:eastAsia="仿宋"/>
                <w:sz w:val="24"/>
                <w:shd w:val="clear" w:color="auto" w:fill="FFFFFF"/>
              </w:rPr>
            </w:pPr>
          </w:p>
        </w:tc>
        <w:tc>
          <w:tcPr>
            <w:tcW w:w="839" w:type="dxa"/>
            <w:vAlign w:val="center"/>
          </w:tcPr>
          <w:p>
            <w:pPr>
              <w:spacing w:line="400" w:lineRule="exact"/>
              <w:jc w:val="center"/>
              <w:rPr>
                <w:rFonts w:ascii="仿宋" w:hAnsi="仿宋" w:eastAsia="仿宋"/>
                <w:sz w:val="24"/>
                <w:shd w:val="clear" w:color="auto" w:fill="FFFFFF"/>
              </w:rPr>
            </w:pPr>
            <w:r>
              <w:rPr>
                <w:rFonts w:hint="eastAsia" w:ascii="仿宋" w:hAnsi="仿宋" w:eastAsia="仿宋" w:cs="华文仿宋"/>
                <w:sz w:val="24"/>
                <w:shd w:val="clear" w:color="auto" w:fill="FFFFFF"/>
              </w:rPr>
              <w:t>性别</w:t>
            </w:r>
          </w:p>
        </w:tc>
        <w:tc>
          <w:tcPr>
            <w:tcW w:w="1118" w:type="dxa"/>
            <w:vAlign w:val="center"/>
          </w:tcPr>
          <w:p>
            <w:pPr>
              <w:spacing w:line="400" w:lineRule="exact"/>
              <w:ind w:firstLine="528" w:firstLineChars="220"/>
              <w:jc w:val="center"/>
              <w:rPr>
                <w:rFonts w:ascii="仿宋" w:hAnsi="仿宋" w:eastAsia="仿宋"/>
                <w:sz w:val="24"/>
                <w:shd w:val="clear" w:color="auto" w:fill="FFFFFF"/>
              </w:rPr>
            </w:pPr>
          </w:p>
        </w:tc>
        <w:tc>
          <w:tcPr>
            <w:tcW w:w="1118" w:type="dxa"/>
            <w:vAlign w:val="center"/>
          </w:tcPr>
          <w:p>
            <w:pPr>
              <w:spacing w:line="400" w:lineRule="exact"/>
              <w:jc w:val="center"/>
              <w:rPr>
                <w:rFonts w:ascii="仿宋" w:hAnsi="仿宋" w:eastAsia="仿宋"/>
                <w:sz w:val="24"/>
                <w:shd w:val="clear" w:color="auto" w:fill="FFFFFF"/>
              </w:rPr>
            </w:pPr>
            <w:r>
              <w:rPr>
                <w:rFonts w:hint="eastAsia" w:ascii="仿宋" w:hAnsi="仿宋" w:eastAsia="仿宋" w:cs="华文仿宋"/>
                <w:sz w:val="24"/>
                <w:shd w:val="clear" w:color="auto" w:fill="FFFFFF"/>
              </w:rPr>
              <w:t>年龄</w:t>
            </w:r>
          </w:p>
        </w:tc>
        <w:tc>
          <w:tcPr>
            <w:tcW w:w="1102" w:type="dxa"/>
            <w:vAlign w:val="center"/>
          </w:tcPr>
          <w:p>
            <w:pPr>
              <w:spacing w:line="400" w:lineRule="exact"/>
              <w:ind w:firstLine="528" w:firstLineChars="220"/>
              <w:jc w:val="center"/>
              <w:rPr>
                <w:rFonts w:ascii="仿宋" w:hAnsi="仿宋" w:eastAsia="仿宋"/>
                <w:sz w:val="24"/>
                <w:shd w:val="clear" w:color="auto" w:fill="FFFFFF"/>
              </w:rPr>
            </w:pPr>
          </w:p>
        </w:tc>
        <w:tc>
          <w:tcPr>
            <w:tcW w:w="1958" w:type="dxa"/>
            <w:vMerge w:val="restart"/>
            <w:vAlign w:val="center"/>
          </w:tcPr>
          <w:p>
            <w:pPr>
              <w:spacing w:line="400" w:lineRule="exact"/>
              <w:jc w:val="center"/>
              <w:rPr>
                <w:rFonts w:ascii="仿宋" w:hAnsi="仿宋" w:eastAsia="仿宋" w:cs="华文仿宋"/>
                <w:sz w:val="24"/>
                <w:shd w:val="clear" w:color="auto" w:fill="FFFFFF"/>
              </w:rPr>
            </w:pPr>
            <w:r>
              <w:rPr>
                <w:rFonts w:hint="eastAsia" w:ascii="仿宋" w:hAnsi="仿宋" w:eastAsia="仿宋" w:cs="华文仿宋"/>
                <w:sz w:val="24"/>
                <w:shd w:val="clear" w:color="auto" w:fill="FFFFFF"/>
              </w:rPr>
              <w:t>电子照片</w:t>
            </w:r>
          </w:p>
          <w:p>
            <w:pPr>
              <w:spacing w:line="400" w:lineRule="exact"/>
              <w:jc w:val="center"/>
              <w:rPr>
                <w:rFonts w:ascii="仿宋" w:hAnsi="仿宋" w:eastAsia="仿宋" w:cs="华文仿宋"/>
                <w:sz w:val="24"/>
                <w:shd w:val="clear" w:color="auto" w:fill="FFFFFF"/>
              </w:rPr>
            </w:pPr>
            <w:r>
              <w:rPr>
                <w:rFonts w:hint="eastAsia" w:ascii="仿宋" w:hAnsi="仿宋" w:eastAsia="仿宋" w:cs="华文仿宋"/>
                <w:sz w:val="24"/>
                <w:shd w:val="clear" w:color="auto" w:fill="FFFFFF"/>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162" w:type="dxa"/>
            <w:vAlign w:val="center"/>
          </w:tcPr>
          <w:p>
            <w:pPr>
              <w:spacing w:line="400" w:lineRule="exact"/>
              <w:jc w:val="center"/>
              <w:rPr>
                <w:rFonts w:ascii="仿宋" w:hAnsi="仿宋" w:eastAsia="仿宋"/>
                <w:sz w:val="24"/>
                <w:shd w:val="clear" w:color="auto" w:fill="FFFFFF"/>
              </w:rPr>
            </w:pPr>
            <w:r>
              <w:rPr>
                <w:rFonts w:hint="eastAsia" w:ascii="仿宋" w:hAnsi="仿宋" w:eastAsia="仿宋" w:cs="华文仿宋"/>
                <w:sz w:val="24"/>
                <w:shd w:val="clear" w:color="auto" w:fill="FFFFFF"/>
              </w:rPr>
              <w:t>所在单位</w:t>
            </w:r>
          </w:p>
        </w:tc>
        <w:tc>
          <w:tcPr>
            <w:tcW w:w="1679" w:type="dxa"/>
            <w:vAlign w:val="center"/>
          </w:tcPr>
          <w:p>
            <w:pPr>
              <w:spacing w:line="400" w:lineRule="exact"/>
              <w:ind w:firstLine="528" w:firstLineChars="220"/>
              <w:jc w:val="center"/>
              <w:rPr>
                <w:rFonts w:ascii="仿宋" w:hAnsi="仿宋" w:eastAsia="仿宋"/>
                <w:sz w:val="24"/>
                <w:shd w:val="clear" w:color="auto" w:fill="FFFFFF"/>
              </w:rPr>
            </w:pPr>
          </w:p>
        </w:tc>
        <w:tc>
          <w:tcPr>
            <w:tcW w:w="839" w:type="dxa"/>
            <w:vAlign w:val="center"/>
          </w:tcPr>
          <w:p>
            <w:pPr>
              <w:spacing w:line="400" w:lineRule="exact"/>
              <w:rPr>
                <w:rFonts w:ascii="仿宋" w:hAnsi="仿宋" w:eastAsia="仿宋"/>
                <w:sz w:val="24"/>
                <w:shd w:val="clear" w:color="auto" w:fill="FFFFFF"/>
              </w:rPr>
            </w:pPr>
            <w:r>
              <w:rPr>
                <w:rFonts w:hint="eastAsia" w:ascii="仿宋" w:hAnsi="仿宋" w:eastAsia="仿宋" w:cs="华文仿宋"/>
                <w:sz w:val="24"/>
                <w:shd w:val="clear" w:color="auto" w:fill="FFFFFF"/>
              </w:rPr>
              <w:t>职务</w:t>
            </w:r>
          </w:p>
        </w:tc>
        <w:tc>
          <w:tcPr>
            <w:tcW w:w="3338" w:type="dxa"/>
            <w:gridSpan w:val="3"/>
            <w:vAlign w:val="center"/>
          </w:tcPr>
          <w:p>
            <w:pPr>
              <w:spacing w:line="400" w:lineRule="exact"/>
              <w:ind w:firstLine="528" w:firstLineChars="220"/>
              <w:jc w:val="center"/>
              <w:rPr>
                <w:rFonts w:ascii="仿宋" w:hAnsi="仿宋" w:eastAsia="仿宋"/>
                <w:sz w:val="24"/>
                <w:shd w:val="clear" w:color="auto" w:fill="FFFFFF"/>
              </w:rPr>
            </w:pPr>
          </w:p>
        </w:tc>
        <w:tc>
          <w:tcPr>
            <w:tcW w:w="1958" w:type="dxa"/>
            <w:vMerge w:val="continue"/>
            <w:vAlign w:val="center"/>
          </w:tcPr>
          <w:p>
            <w:pPr>
              <w:spacing w:line="400" w:lineRule="exact"/>
              <w:ind w:firstLine="528" w:firstLineChars="220"/>
              <w:jc w:val="center"/>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162" w:type="dxa"/>
            <w:vAlign w:val="center"/>
          </w:tcPr>
          <w:p>
            <w:pPr>
              <w:spacing w:line="400" w:lineRule="exact"/>
              <w:jc w:val="center"/>
              <w:rPr>
                <w:rFonts w:ascii="仿宋" w:hAnsi="仿宋" w:eastAsia="仿宋"/>
                <w:sz w:val="24"/>
                <w:shd w:val="clear" w:color="auto" w:fill="FFFFFF"/>
              </w:rPr>
            </w:pPr>
            <w:r>
              <w:rPr>
                <w:rFonts w:hint="eastAsia" w:ascii="仿宋" w:hAnsi="仿宋" w:eastAsia="仿宋" w:cs="华文仿宋"/>
                <w:sz w:val="24"/>
                <w:shd w:val="clear" w:color="auto" w:fill="FFFFFF"/>
              </w:rPr>
              <w:t>职称</w:t>
            </w:r>
          </w:p>
        </w:tc>
        <w:tc>
          <w:tcPr>
            <w:tcW w:w="1679" w:type="dxa"/>
            <w:vAlign w:val="center"/>
          </w:tcPr>
          <w:p>
            <w:pPr>
              <w:spacing w:line="400" w:lineRule="exact"/>
              <w:ind w:firstLine="528" w:firstLineChars="220"/>
              <w:jc w:val="center"/>
              <w:rPr>
                <w:rFonts w:ascii="仿宋" w:hAnsi="仿宋" w:eastAsia="仿宋"/>
                <w:sz w:val="24"/>
                <w:shd w:val="clear" w:color="auto" w:fill="FFFFFF"/>
              </w:rPr>
            </w:pPr>
          </w:p>
        </w:tc>
        <w:tc>
          <w:tcPr>
            <w:tcW w:w="839" w:type="dxa"/>
            <w:vAlign w:val="center"/>
          </w:tcPr>
          <w:p>
            <w:pPr>
              <w:spacing w:line="400" w:lineRule="exact"/>
              <w:jc w:val="center"/>
              <w:rPr>
                <w:rFonts w:ascii="仿宋" w:hAnsi="仿宋" w:eastAsia="仿宋"/>
                <w:sz w:val="24"/>
                <w:shd w:val="clear" w:color="auto" w:fill="FFFFFF"/>
              </w:rPr>
            </w:pPr>
            <w:r>
              <w:rPr>
                <w:rFonts w:hint="eastAsia" w:ascii="仿宋" w:hAnsi="仿宋" w:eastAsia="仿宋"/>
                <w:sz w:val="24"/>
                <w:shd w:val="clear" w:color="auto" w:fill="FFFFFF"/>
              </w:rPr>
              <w:t>职业资格</w:t>
            </w:r>
          </w:p>
        </w:tc>
        <w:tc>
          <w:tcPr>
            <w:tcW w:w="3338" w:type="dxa"/>
            <w:gridSpan w:val="3"/>
            <w:vAlign w:val="center"/>
          </w:tcPr>
          <w:p>
            <w:pPr>
              <w:spacing w:line="400" w:lineRule="exact"/>
              <w:ind w:firstLine="528" w:firstLineChars="220"/>
              <w:jc w:val="center"/>
              <w:rPr>
                <w:rFonts w:ascii="仿宋" w:hAnsi="仿宋" w:eastAsia="仿宋"/>
                <w:sz w:val="24"/>
                <w:shd w:val="clear" w:color="auto" w:fill="FFFFFF"/>
              </w:rPr>
            </w:pPr>
          </w:p>
        </w:tc>
        <w:tc>
          <w:tcPr>
            <w:tcW w:w="1958" w:type="dxa"/>
            <w:vMerge w:val="continue"/>
            <w:vAlign w:val="center"/>
          </w:tcPr>
          <w:p>
            <w:pPr>
              <w:spacing w:line="400" w:lineRule="exact"/>
              <w:ind w:firstLine="528" w:firstLineChars="220"/>
              <w:jc w:val="center"/>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1162" w:type="dxa"/>
            <w:vAlign w:val="center"/>
          </w:tcPr>
          <w:p>
            <w:pPr>
              <w:spacing w:line="400" w:lineRule="exact"/>
              <w:rPr>
                <w:rFonts w:ascii="仿宋" w:hAnsi="仿宋" w:eastAsia="仿宋"/>
                <w:sz w:val="24"/>
                <w:shd w:val="clear" w:color="auto" w:fill="FFFFFF"/>
              </w:rPr>
            </w:pPr>
            <w:r>
              <w:rPr>
                <w:rFonts w:hint="eastAsia" w:ascii="仿宋" w:hAnsi="仿宋" w:eastAsia="仿宋" w:cs="华文仿宋"/>
                <w:sz w:val="24"/>
                <w:shd w:val="clear" w:color="auto" w:fill="FFFFFF"/>
              </w:rPr>
              <w:t>工作简历及社会兼职</w:t>
            </w:r>
          </w:p>
        </w:tc>
        <w:tc>
          <w:tcPr>
            <w:tcW w:w="7814" w:type="dxa"/>
            <w:gridSpan w:val="6"/>
            <w:vAlign w:val="center"/>
          </w:tcPr>
          <w:p>
            <w:pPr>
              <w:spacing w:line="400" w:lineRule="exact"/>
              <w:ind w:firstLine="528" w:firstLineChars="220"/>
              <w:jc w:val="center"/>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1162" w:type="dxa"/>
            <w:vAlign w:val="center"/>
          </w:tcPr>
          <w:p>
            <w:pPr>
              <w:spacing w:line="400" w:lineRule="exact"/>
              <w:rPr>
                <w:rFonts w:ascii="仿宋" w:hAnsi="仿宋" w:eastAsia="仿宋" w:cs="华文仿宋"/>
                <w:sz w:val="24"/>
                <w:shd w:val="clear" w:color="auto" w:fill="FFFFFF"/>
              </w:rPr>
            </w:pPr>
            <w:r>
              <w:rPr>
                <w:rFonts w:hint="eastAsia" w:ascii="仿宋" w:hAnsi="仿宋" w:eastAsia="仿宋" w:cs="华文仿宋"/>
                <w:sz w:val="24"/>
                <w:shd w:val="clear" w:color="auto" w:fill="FFFFFF"/>
              </w:rPr>
              <w:t>主持或参与与本次项目相同类型项目情况</w:t>
            </w:r>
          </w:p>
        </w:tc>
        <w:tc>
          <w:tcPr>
            <w:tcW w:w="7814" w:type="dxa"/>
            <w:gridSpan w:val="6"/>
            <w:vAlign w:val="center"/>
          </w:tcPr>
          <w:p>
            <w:pPr>
              <w:spacing w:line="400" w:lineRule="exact"/>
              <w:ind w:firstLine="528" w:firstLineChars="220"/>
              <w:jc w:val="center"/>
              <w:rPr>
                <w:rFonts w:ascii="仿宋" w:hAnsi="仿宋" w:eastAsia="仿宋"/>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1162" w:type="dxa"/>
            <w:vAlign w:val="center"/>
          </w:tcPr>
          <w:p>
            <w:pPr>
              <w:spacing w:line="400" w:lineRule="exact"/>
              <w:rPr>
                <w:rFonts w:ascii="仿宋" w:hAnsi="仿宋" w:eastAsia="仿宋" w:cs="华文仿宋"/>
                <w:sz w:val="24"/>
                <w:shd w:val="clear" w:color="auto" w:fill="FFFFFF"/>
              </w:rPr>
            </w:pPr>
            <w:r>
              <w:rPr>
                <w:rFonts w:hint="eastAsia" w:ascii="仿宋" w:hAnsi="仿宋" w:eastAsia="仿宋" w:cs="华文仿宋"/>
                <w:sz w:val="24"/>
                <w:shd w:val="clear" w:color="auto" w:fill="FFFFFF"/>
              </w:rPr>
              <w:t>获得表彰情况</w:t>
            </w:r>
          </w:p>
        </w:tc>
        <w:tc>
          <w:tcPr>
            <w:tcW w:w="7814" w:type="dxa"/>
            <w:gridSpan w:val="6"/>
            <w:vAlign w:val="center"/>
          </w:tcPr>
          <w:p>
            <w:pPr>
              <w:spacing w:line="400" w:lineRule="exact"/>
              <w:ind w:firstLine="528" w:firstLineChars="220"/>
              <w:jc w:val="center"/>
              <w:rPr>
                <w:rFonts w:ascii="仿宋" w:hAnsi="仿宋" w:eastAsia="仿宋"/>
                <w:sz w:val="24"/>
                <w:shd w:val="clear" w:color="auto" w:fill="FFFFFF"/>
              </w:rPr>
            </w:pPr>
          </w:p>
        </w:tc>
      </w:tr>
    </w:tbl>
    <w:p/>
    <w:p>
      <w:pPr>
        <w:spacing w:line="460" w:lineRule="exact"/>
        <w:rPr>
          <w:rFonts w:ascii="宋体" w:hAnsi="宋体" w:cs="宋体"/>
          <w:b/>
          <w:bCs/>
          <w:color w:val="000000"/>
          <w:sz w:val="32"/>
          <w:szCs w:val="32"/>
        </w:rPr>
      </w:pPr>
      <w:r>
        <w:rPr>
          <w:rFonts w:ascii="宋体" w:hAnsi="宋体" w:cs="宋体"/>
          <w:b/>
          <w:bCs/>
          <w:color w:val="000000"/>
          <w:sz w:val="32"/>
          <w:szCs w:val="32"/>
        </w:rPr>
        <w:t xml:space="preserve"> </w:t>
      </w:r>
    </w:p>
    <w:p>
      <w:pPr>
        <w:rPr>
          <w:rFonts w:hint="eastAsia" w:cs="宋体"/>
          <w:bCs/>
          <w:color w:val="000000"/>
          <w:sz w:val="32"/>
          <w:szCs w:val="32"/>
        </w:rPr>
      </w:pPr>
      <w:r>
        <w:rPr>
          <w:rFonts w:hint="eastAsia" w:cs="宋体"/>
          <w:bCs/>
          <w:color w:val="000000"/>
          <w:sz w:val="32"/>
          <w:szCs w:val="32"/>
        </w:rPr>
        <w:br w:type="page"/>
      </w:r>
    </w:p>
    <w:p>
      <w:pPr>
        <w:pStyle w:val="4"/>
        <w:widowControl/>
        <w:spacing w:line="360" w:lineRule="auto"/>
        <w:rPr>
          <w:rFonts w:cs="宋体"/>
          <w:bCs/>
          <w:color w:val="000000"/>
          <w:sz w:val="32"/>
          <w:szCs w:val="32"/>
        </w:rPr>
      </w:pPr>
      <w:r>
        <w:rPr>
          <w:rFonts w:hint="eastAsia" w:cs="宋体"/>
          <w:bCs/>
          <w:color w:val="000000"/>
          <w:sz w:val="32"/>
          <w:szCs w:val="32"/>
        </w:rPr>
        <w:t>十三、其他事项</w:t>
      </w:r>
    </w:p>
    <w:p>
      <w:pPr>
        <w:spacing w:line="460" w:lineRule="exact"/>
        <w:rPr>
          <w:rFonts w:ascii="宋体" w:hAnsi="宋体"/>
          <w:b/>
          <w:bCs/>
          <w:sz w:val="24"/>
        </w:rPr>
      </w:pPr>
    </w:p>
    <w:p>
      <w:pPr>
        <w:spacing w:line="360" w:lineRule="auto"/>
        <w:ind w:firstLine="640" w:firstLineChars="200"/>
        <w:rPr>
          <w:rFonts w:ascii="仿宋" w:hAnsi="仿宋" w:eastAsia="仿宋" w:cs="仿宋"/>
          <w:color w:val="000000"/>
          <w:sz w:val="32"/>
          <w:szCs w:val="32"/>
          <w:lang w:bidi="ar"/>
        </w:rPr>
      </w:pPr>
      <w:r>
        <w:rPr>
          <w:rFonts w:hint="eastAsia" w:ascii="仿宋" w:hAnsi="仿宋" w:eastAsia="仿宋" w:cs="仿宋"/>
          <w:color w:val="000000"/>
          <w:sz w:val="32"/>
          <w:szCs w:val="32"/>
          <w:lang w:bidi="ar"/>
        </w:rPr>
        <w:t>供应商认为有需要说明的其他事项。</w:t>
      </w:r>
    </w:p>
    <w:p>
      <w:pPr>
        <w:pStyle w:val="4"/>
        <w:widowControl/>
        <w:spacing w:line="360" w:lineRule="auto"/>
        <w:rPr>
          <w:rFonts w:cs="宋体"/>
          <w:bCs/>
          <w:color w:val="000000"/>
          <w:sz w:val="32"/>
          <w:szCs w:val="32"/>
        </w:rPr>
      </w:pPr>
    </w:p>
    <w:p>
      <w:pPr>
        <w:rPr>
          <w:rFonts w:ascii="宋体" w:hAnsi="宋体" w:cs="宋体"/>
          <w:bCs/>
          <w:sz w:val="24"/>
          <w:szCs w:val="24"/>
        </w:rPr>
      </w:pPr>
      <w:r>
        <w:rPr>
          <w:szCs w:val="21"/>
          <w:lang w:bidi="ar"/>
        </w:rPr>
        <w:t xml:space="preserve"> </w:t>
      </w:r>
    </w:p>
    <w:p>
      <w:pPr>
        <w:spacing w:line="460" w:lineRule="exact"/>
        <w:rPr>
          <w:rFonts w:ascii="宋体" w:hAnsi="宋体"/>
          <w:b/>
          <w:bCs/>
          <w:sz w:val="24"/>
        </w:rPr>
      </w:pPr>
    </w:p>
    <w:sectPr>
      <w:headerReference r:id="rId6" w:type="default"/>
      <w:footerReference r:id="rId7" w:type="default"/>
      <w:pgSz w:w="11906" w:h="16838"/>
      <w:pgMar w:top="1440" w:right="1077" w:bottom="1440" w:left="1077" w:header="568" w:footer="62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Garamond">
    <w:altName w:val="PMingLiU-ExtB"/>
    <w:panose1 w:val="02020404030301010803"/>
    <w:charset w:val="00"/>
    <w:family w:val="roman"/>
    <w:pitch w:val="default"/>
    <w:sig w:usb0="00000000" w:usb1="00000000" w:usb2="00000000" w:usb3="00000000" w:csb0="0000009F" w:csb1="DFD70000"/>
  </w:font>
  <w:font w:name="文鼎CS书宋二">
    <w:altName w:val="宋体"/>
    <w:panose1 w:val="00000000000000000000"/>
    <w:charset w:val="86"/>
    <w:family w:val="modern"/>
    <w:pitch w:val="default"/>
    <w:sig w:usb0="00000000" w:usb1="00000000" w:usb2="00000010" w:usb3="00000000" w:csb0="00040000" w:csb1="00000000"/>
  </w:font>
  <w:font w:name="(使用中文字体)">
    <w:altName w:val="宋体"/>
    <w:panose1 w:val="00000000000000000000"/>
    <w:charset w:val="86"/>
    <w:family w:val="roman"/>
    <w:pitch w:val="default"/>
    <w:sig w:usb0="00000000" w:usb1="00000000" w:usb2="00000000"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single" w:color="auto" w:sz="4" w:space="1"/>
      </w:pBdr>
      <w:jc w:val="both"/>
    </w:pPr>
    <w:r>
      <w:t>目录广州程启公开比选代理有限公司编制</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1"/>
      <w:rPr>
        <w:rStyle w:val="59"/>
      </w:rPr>
    </w:pPr>
    <w:r>
      <w:fldChar w:fldCharType="begin"/>
    </w:r>
    <w:r>
      <w:rPr>
        <w:rStyle w:val="59"/>
      </w:rPr>
      <w:instrText xml:space="preserve">PAGE  </w:instrText>
    </w:r>
    <w:r>
      <w:fldChar w:fldCharType="end"/>
    </w:r>
  </w:p>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center" w:y="35"/>
      <w:rPr>
        <w:rStyle w:val="59"/>
      </w:rPr>
    </w:pPr>
    <w:r>
      <w:fldChar w:fldCharType="begin"/>
    </w:r>
    <w:r>
      <w:rPr>
        <w:rStyle w:val="59"/>
      </w:rPr>
      <w:instrText xml:space="preserve">PAGE  </w:instrText>
    </w:r>
    <w:r>
      <w:fldChar w:fldCharType="separate"/>
    </w:r>
    <w:r>
      <w:rPr>
        <w:rStyle w:val="59"/>
      </w:rPr>
      <w:t>31</w:t>
    </w:r>
    <w:r>
      <w:fldChar w:fldCharType="end"/>
    </w:r>
  </w:p>
  <w:p>
    <w:pPr>
      <w:pStyle w:val="228"/>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ascii="宋体" w:hAnsi="宋体"/>
        <w:color w:val="000000"/>
      </w:rPr>
    </w:pPr>
    <w:r>
      <w:rPr>
        <w:rFonts w:ascii="宋体" w:hAnsi="宋体"/>
        <w:sz w:val="21"/>
        <w:szCs w:val="21"/>
      </w:rPr>
      <w:drawing>
        <wp:inline distT="0" distB="0" distL="114300" distR="114300">
          <wp:extent cx="250190" cy="259080"/>
          <wp:effectExtent l="0" t="0" r="3810" b="10795"/>
          <wp:docPr id="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1"/>
                  <pic:cNvPicPr>
                    <a:picLocks noChangeAspect="1"/>
                  </pic:cNvPicPr>
                </pic:nvPicPr>
                <pic:blipFill>
                  <a:blip r:embed="rId1"/>
                  <a:stretch>
                    <a:fillRect/>
                  </a:stretch>
                </pic:blipFill>
                <pic:spPr>
                  <a:xfrm>
                    <a:off x="0" y="0"/>
                    <a:ext cx="250190" cy="259080"/>
                  </a:xfrm>
                  <a:prstGeom prst="rect">
                    <a:avLst/>
                  </a:prstGeom>
                  <a:noFill/>
                  <a:ln w="9525">
                    <a:noFill/>
                    <a:miter/>
                  </a:ln>
                </pic:spPr>
              </pic:pic>
            </a:graphicData>
          </a:graphic>
        </wp:inline>
      </w:drawing>
    </w:r>
    <w:r>
      <w:rPr>
        <w:rFonts w:hint="eastAsia" w:ascii="宋体" w:hAnsi="宋体"/>
      </w:rPr>
      <w:t>一站代理 全</w:t>
    </w:r>
    <w:r>
      <w:rPr>
        <w:rFonts w:hint="eastAsia" w:ascii="华文新魏" w:hAnsi="宋体" w:eastAsia="华文新魏"/>
        <w:b/>
        <w:sz w:val="24"/>
        <w:szCs w:val="24"/>
      </w:rPr>
      <w:t>程</w:t>
    </w:r>
    <w:r>
      <w:rPr>
        <w:rFonts w:hint="eastAsia" w:ascii="宋体" w:hAnsi="宋体"/>
      </w:rPr>
      <w:t>开</w:t>
    </w:r>
    <w:r>
      <w:rPr>
        <w:rFonts w:hint="eastAsia" w:ascii="华文新魏" w:hAnsi="宋体" w:eastAsia="华文新魏"/>
        <w:b/>
        <w:sz w:val="24"/>
        <w:szCs w:val="24"/>
      </w:rPr>
      <w:t>启</w:t>
    </w:r>
    <w:r>
      <w:rPr>
        <w:rFonts w:hint="eastAsia" w:ascii="宋体" w:hAnsi="宋体"/>
        <w:color w:val="000000"/>
      </w:rPr>
      <w:t xml:space="preserve">                                                             广州程启公开比选代理有限公司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both"/>
      <w:rPr>
        <w:rFonts w:ascii="宋体" w:hAnsi="宋体"/>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D3A03"/>
    <w:multiLevelType w:val="multilevel"/>
    <w:tmpl w:val="9CCD3A03"/>
    <w:lvl w:ilvl="0" w:tentative="0">
      <w:start w:val="3"/>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1"/>
    <w:multiLevelType w:val="multilevel"/>
    <w:tmpl w:val="00000001"/>
    <w:lvl w:ilvl="0" w:tentative="0">
      <w:start w:val="0"/>
      <w:numFmt w:val="decimal"/>
      <w:pStyle w:val="325"/>
      <w:lvlText w:val=""/>
      <w:lvlJc w:val="left"/>
      <w:pPr>
        <w:tabs>
          <w:tab w:val="left" w:pos="360"/>
        </w:tabs>
      </w:pPr>
      <w:rPr>
        <w:rFonts w:hint="eastAsia"/>
      </w:rPr>
    </w:lvl>
    <w:lvl w:ilvl="1" w:tentative="0">
      <w:start w:val="0"/>
      <w:numFmt w:val="decimal"/>
      <w:lvlText w:val=""/>
      <w:lvlJc w:val="left"/>
      <w:pPr>
        <w:tabs>
          <w:tab w:val="left" w:pos="360"/>
        </w:tabs>
      </w:pPr>
    </w:lvl>
    <w:lvl w:ilvl="2" w:tentative="0">
      <w:start w:val="0"/>
      <w:numFmt w:val="decimal"/>
      <w:lvlText w:val=""/>
      <w:lvlJc w:val="left"/>
      <w:pPr>
        <w:tabs>
          <w:tab w:val="left" w:pos="360"/>
        </w:tabs>
      </w:pPr>
    </w:lvl>
    <w:lvl w:ilvl="3" w:tentative="0">
      <w:start w:val="0"/>
      <w:numFmt w:val="decimal"/>
      <w:lvlText w:val=""/>
      <w:lvlJc w:val="left"/>
      <w:pPr>
        <w:tabs>
          <w:tab w:val="left" w:pos="360"/>
        </w:tabs>
      </w:pPr>
    </w:lvl>
    <w:lvl w:ilvl="4" w:tentative="0">
      <w:start w:val="0"/>
      <w:numFmt w:val="decimal"/>
      <w:lvlText w:val=""/>
      <w:lvlJc w:val="left"/>
      <w:pPr>
        <w:tabs>
          <w:tab w:val="left" w:pos="360"/>
        </w:tabs>
      </w:pPr>
    </w:lvl>
    <w:lvl w:ilvl="5" w:tentative="0">
      <w:start w:val="0"/>
      <w:numFmt w:val="decimal"/>
      <w:lvlText w:val=""/>
      <w:lvlJc w:val="left"/>
      <w:pPr>
        <w:tabs>
          <w:tab w:val="left" w:pos="360"/>
        </w:tabs>
      </w:pPr>
    </w:lvl>
    <w:lvl w:ilvl="6" w:tentative="0">
      <w:start w:val="0"/>
      <w:numFmt w:val="decimal"/>
      <w:lvlText w:val=""/>
      <w:lvlJc w:val="left"/>
      <w:pPr>
        <w:tabs>
          <w:tab w:val="left" w:pos="360"/>
        </w:tabs>
      </w:pPr>
    </w:lvl>
    <w:lvl w:ilvl="7" w:tentative="0">
      <w:start w:val="0"/>
      <w:numFmt w:val="decimal"/>
      <w:lvlText w:val=""/>
      <w:lvlJc w:val="left"/>
      <w:pPr>
        <w:tabs>
          <w:tab w:val="left" w:pos="360"/>
        </w:tabs>
      </w:pPr>
    </w:lvl>
    <w:lvl w:ilvl="8" w:tentative="0">
      <w:start w:val="0"/>
      <w:numFmt w:val="decimal"/>
      <w:lvlText w:val=""/>
      <w:lvlJc w:val="left"/>
      <w:pPr>
        <w:tabs>
          <w:tab w:val="left" w:pos="360"/>
        </w:tabs>
      </w:pPr>
    </w:lvl>
  </w:abstractNum>
  <w:abstractNum w:abstractNumId="2">
    <w:nsid w:val="0000000A"/>
    <w:multiLevelType w:val="multilevel"/>
    <w:tmpl w:val="0000000A"/>
    <w:lvl w:ilvl="0" w:tentative="0">
      <w:start w:val="1"/>
      <w:numFmt w:val="decimal"/>
      <w:pStyle w:val="78"/>
      <w:lvlText w:val="（%1）"/>
      <w:lvlJc w:val="left"/>
      <w:pPr>
        <w:tabs>
          <w:tab w:val="left" w:pos="1182"/>
        </w:tabs>
        <w:ind w:left="1182" w:hanging="720"/>
      </w:pPr>
      <w:rPr>
        <w:rFonts w:hint="default"/>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3">
    <w:nsid w:val="00000010"/>
    <w:multiLevelType w:val="multilevel"/>
    <w:tmpl w:val="00000010"/>
    <w:lvl w:ilvl="0" w:tentative="0">
      <w:start w:val="1"/>
      <w:numFmt w:val="decimal"/>
      <w:pStyle w:val="207"/>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4">
    <w:nsid w:val="00000016"/>
    <w:multiLevelType w:val="multilevel"/>
    <w:tmpl w:val="00000016"/>
    <w:lvl w:ilvl="0" w:tentative="0">
      <w:start w:val="1"/>
      <w:numFmt w:val="decimal"/>
      <w:pStyle w:val="339"/>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pStyle w:val="163"/>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8"/>
    <w:multiLevelType w:val="multilevel"/>
    <w:tmpl w:val="00000018"/>
    <w:lvl w:ilvl="0" w:tentative="0">
      <w:start w:val="1"/>
      <w:numFmt w:val="decimal"/>
      <w:pStyle w:val="171"/>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7">
    <w:nsid w:val="00000020"/>
    <w:multiLevelType w:val="multilevel"/>
    <w:tmpl w:val="00000020"/>
    <w:lvl w:ilvl="0" w:tentative="0">
      <w:start w:val="1"/>
      <w:numFmt w:val="decimal"/>
      <w:pStyle w:val="211"/>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8">
    <w:nsid w:val="00000024"/>
    <w:multiLevelType w:val="multilevel"/>
    <w:tmpl w:val="00000024"/>
    <w:lvl w:ilvl="0" w:tentative="0">
      <w:start w:val="1"/>
      <w:numFmt w:val="decimal"/>
      <w:pStyle w:val="114"/>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pStyle w:val="162"/>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0">
    <w:nsid w:val="00000029"/>
    <w:multiLevelType w:val="multilevel"/>
    <w:tmpl w:val="00000029"/>
    <w:lvl w:ilvl="0" w:tentative="0">
      <w:start w:val="1"/>
      <w:numFmt w:val="decimal"/>
      <w:pStyle w:val="1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43"/>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39"/>
    <w:multiLevelType w:val="multilevel"/>
    <w:tmpl w:val="00000039"/>
    <w:lvl w:ilvl="0" w:tentative="0">
      <w:start w:val="1"/>
      <w:numFmt w:val="decimal"/>
      <w:pStyle w:val="224"/>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2">
    <w:nsid w:val="0000003B"/>
    <w:multiLevelType w:val="multilevel"/>
    <w:tmpl w:val="0000003B"/>
    <w:lvl w:ilvl="0" w:tentative="0">
      <w:start w:val="1"/>
      <w:numFmt w:val="decimal"/>
      <w:pStyle w:val="229"/>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44"/>
    <w:multiLevelType w:val="multilevel"/>
    <w:tmpl w:val="00000044"/>
    <w:lvl w:ilvl="0" w:tentative="0">
      <w:start w:val="1"/>
      <w:numFmt w:val="decimal"/>
      <w:pStyle w:val="359"/>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010B216D"/>
    <w:multiLevelType w:val="multilevel"/>
    <w:tmpl w:val="010B216D"/>
    <w:lvl w:ilvl="0" w:tentative="0">
      <w:start w:val="1"/>
      <w:numFmt w:val="decimal"/>
      <w:pStyle w:val="174"/>
      <w:lvlText w:val="%1."/>
      <w:lvlJc w:val="left"/>
      <w:pPr>
        <w:tabs>
          <w:tab w:val="left" w:pos="425"/>
        </w:tabs>
        <w:ind w:left="425" w:hanging="425"/>
      </w:pPr>
      <w:rPr>
        <w:rFonts w:hint="default"/>
        <w:b/>
        <w:i w:val="0"/>
        <w:sz w:val="32"/>
        <w:szCs w:val="32"/>
      </w:rPr>
    </w:lvl>
    <w:lvl w:ilvl="1" w:tentative="0">
      <w:start w:val="1"/>
      <w:numFmt w:val="decimal"/>
      <w:lvlText w:val="%1.%2."/>
      <w:lvlJc w:val="left"/>
      <w:pPr>
        <w:tabs>
          <w:tab w:val="left" w:pos="567"/>
        </w:tabs>
        <w:ind w:left="567" w:hanging="567"/>
      </w:pPr>
      <w:rPr>
        <w:rFonts w:hint="default" w:ascii="宋体" w:hAnsi="宋体" w:eastAsia="宋体"/>
        <w:b/>
        <w:i w:val="0"/>
        <w:sz w:val="32"/>
        <w:szCs w:val="32"/>
      </w:rPr>
    </w:lvl>
    <w:lvl w:ilvl="2" w:tentative="0">
      <w:start w:val="1"/>
      <w:numFmt w:val="decimal"/>
      <w:lvlText w:val="%1.%2.%3."/>
      <w:lvlJc w:val="left"/>
      <w:pPr>
        <w:tabs>
          <w:tab w:val="left" w:pos="1192"/>
        </w:tabs>
        <w:ind w:left="1192" w:hanging="624"/>
      </w:pPr>
      <w:rPr>
        <w:rFonts w:hint="default" w:ascii="宋体" w:eastAsia="宋体"/>
        <w:b w:val="0"/>
        <w:i w:val="0"/>
        <w:sz w:val="32"/>
        <w:szCs w:val="32"/>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1CA5942"/>
    <w:multiLevelType w:val="multilevel"/>
    <w:tmpl w:val="01CA5942"/>
    <w:lvl w:ilvl="0" w:tentative="0">
      <w:start w:val="1"/>
      <w:numFmt w:val="decimal"/>
      <w:pStyle w:val="29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47333B9"/>
    <w:multiLevelType w:val="multilevel"/>
    <w:tmpl w:val="147333B9"/>
    <w:lvl w:ilvl="0" w:tentative="0">
      <w:start w:val="1"/>
      <w:numFmt w:val="japaneseCounting"/>
      <w:pStyle w:val="165"/>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tabs>
          <w:tab w:val="left" w:pos="1429"/>
        </w:tabs>
        <w:ind w:left="1429"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34D0C22"/>
    <w:multiLevelType w:val="multilevel"/>
    <w:tmpl w:val="234D0C22"/>
    <w:lvl w:ilvl="0" w:tentative="0">
      <w:start w:val="1"/>
      <w:numFmt w:val="decimal"/>
      <w:pStyle w:val="40"/>
      <w:lvlText w:val="（%1）"/>
      <w:lvlJc w:val="left"/>
      <w:pPr>
        <w:tabs>
          <w:tab w:val="left" w:pos="718"/>
        </w:tabs>
        <w:ind w:left="718" w:hanging="720"/>
      </w:pPr>
      <w:rPr>
        <w:rFonts w:hint="eastAsia"/>
      </w:rPr>
    </w:lvl>
    <w:lvl w:ilvl="1" w:tentative="0">
      <w:start w:val="1"/>
      <w:numFmt w:val="lowerLetter"/>
      <w:pStyle w:val="122"/>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18">
    <w:nsid w:val="2391311D"/>
    <w:multiLevelType w:val="multilevel"/>
    <w:tmpl w:val="2391311D"/>
    <w:lvl w:ilvl="0" w:tentative="0">
      <w:start w:val="1"/>
      <w:numFmt w:val="decimal"/>
      <w:lvlText w:val="（%1）"/>
      <w:lvlJc w:val="left"/>
      <w:pPr>
        <w:tabs>
          <w:tab w:val="left" w:pos="1080"/>
        </w:tabs>
        <w:ind w:left="1080" w:hanging="720"/>
      </w:pPr>
      <w:rPr>
        <w:rFonts w:hint="default"/>
        <w:b w:val="0"/>
      </w:rPr>
    </w:lvl>
    <w:lvl w:ilvl="1" w:tentative="0">
      <w:start w:val="1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B516471"/>
    <w:multiLevelType w:val="singleLevel"/>
    <w:tmpl w:val="3B516471"/>
    <w:lvl w:ilvl="0" w:tentative="0">
      <w:start w:val="1"/>
      <w:numFmt w:val="decimal"/>
      <w:pStyle w:val="362"/>
      <w:lvlText w:val="%1."/>
      <w:lvlJc w:val="left"/>
      <w:pPr>
        <w:tabs>
          <w:tab w:val="left" w:pos="360"/>
        </w:tabs>
        <w:ind w:left="0" w:firstLine="0"/>
      </w:pPr>
      <w:rPr>
        <w:rFonts w:hint="default" w:ascii="Arial" w:hAnsi="Arial" w:eastAsia="宋体"/>
      </w:rPr>
    </w:lvl>
  </w:abstractNum>
  <w:abstractNum w:abstractNumId="20">
    <w:nsid w:val="46D22D8F"/>
    <w:multiLevelType w:val="multilevel"/>
    <w:tmpl w:val="46D22D8F"/>
    <w:lvl w:ilvl="0" w:tentative="0">
      <w:start w:val="1"/>
      <w:numFmt w:val="none"/>
      <w:pStyle w:val="240"/>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E3A3E5B"/>
    <w:multiLevelType w:val="multilevel"/>
    <w:tmpl w:val="4E3A3E5B"/>
    <w:lvl w:ilvl="0" w:tentative="0">
      <w:start w:val="4"/>
      <w:numFmt w:val="japaneseCounting"/>
      <w:pStyle w:val="121"/>
      <w:lvlText w:val="第%1条"/>
      <w:lvlJc w:val="left"/>
      <w:pPr>
        <w:tabs>
          <w:tab w:val="left" w:pos="1560"/>
        </w:tabs>
        <w:ind w:left="1560" w:hanging="9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2">
    <w:nsid w:val="4E846A6C"/>
    <w:multiLevelType w:val="multilevel"/>
    <w:tmpl w:val="4E846A6C"/>
    <w:lvl w:ilvl="0" w:tentative="0">
      <w:start w:val="1"/>
      <w:numFmt w:val="decimal"/>
      <w:pStyle w:val="75"/>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F302902"/>
    <w:multiLevelType w:val="multilevel"/>
    <w:tmpl w:val="4F302902"/>
    <w:lvl w:ilvl="0" w:tentative="0">
      <w:start w:val="1"/>
      <w:numFmt w:val="none"/>
      <w:pStyle w:val="198"/>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E9FA0B3"/>
    <w:multiLevelType w:val="singleLevel"/>
    <w:tmpl w:val="5E9FA0B3"/>
    <w:lvl w:ilvl="0" w:tentative="0">
      <w:start w:val="11"/>
      <w:numFmt w:val="chineseCounting"/>
      <w:suff w:val="nothing"/>
      <w:lvlText w:val="%1、"/>
      <w:lvlJc w:val="left"/>
      <w:rPr>
        <w:rFonts w:hint="eastAsia"/>
      </w:rPr>
    </w:lvl>
  </w:abstractNum>
  <w:abstractNum w:abstractNumId="25">
    <w:nsid w:val="6350366A"/>
    <w:multiLevelType w:val="multilevel"/>
    <w:tmpl w:val="6350366A"/>
    <w:lvl w:ilvl="0" w:tentative="0">
      <w:start w:val="1"/>
      <w:numFmt w:val="none"/>
      <w:pStyle w:val="13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9A70919"/>
    <w:multiLevelType w:val="multilevel"/>
    <w:tmpl w:val="69A70919"/>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6A8377DA"/>
    <w:multiLevelType w:val="multilevel"/>
    <w:tmpl w:val="6A8377DA"/>
    <w:lvl w:ilvl="0" w:tentative="0">
      <w:start w:val="1"/>
      <w:numFmt w:val="decimal"/>
      <w:pStyle w:val="22"/>
      <w:lvlText w:val="（%1）"/>
      <w:lvlJc w:val="left"/>
      <w:pPr>
        <w:tabs>
          <w:tab w:val="left" w:pos="1560"/>
        </w:tabs>
        <w:ind w:left="1560" w:hanging="1080"/>
      </w:pPr>
      <w:rPr>
        <w:rFonts w:hint="default"/>
      </w:rPr>
    </w:lvl>
    <w:lvl w:ilvl="1" w:tentative="0">
      <w:start w:val="2"/>
      <w:numFmt w:val="decimal"/>
      <w:lvlText w:val="%2、"/>
      <w:lvlJc w:val="left"/>
      <w:pPr>
        <w:tabs>
          <w:tab w:val="left" w:pos="1260"/>
        </w:tabs>
        <w:ind w:left="1260" w:hanging="36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pStyle w:val="305"/>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76933334"/>
    <w:multiLevelType w:val="multilevel"/>
    <w:tmpl w:val="76933334"/>
    <w:lvl w:ilvl="0" w:tentative="0">
      <w:start w:val="1"/>
      <w:numFmt w:val="none"/>
      <w:pStyle w:val="21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9296A2B"/>
    <w:multiLevelType w:val="multilevel"/>
    <w:tmpl w:val="79296A2B"/>
    <w:lvl w:ilvl="0" w:tentative="0">
      <w:start w:val="1"/>
      <w:numFmt w:val="decimal"/>
      <w:pStyle w:val="195"/>
      <w:lvlText w:val="（%1）"/>
      <w:lvlJc w:val="left"/>
      <w:pPr>
        <w:tabs>
          <w:tab w:val="left" w:pos="1560"/>
        </w:tabs>
        <w:ind w:left="1560" w:hanging="720"/>
      </w:pPr>
      <w:rPr>
        <w:rFonts w:hint="default"/>
      </w:rPr>
    </w:lvl>
    <w:lvl w:ilvl="1" w:tentative="0">
      <w:start w:val="5"/>
      <w:numFmt w:val="decimalFullWidth"/>
      <w:lvlText w:val="%2、"/>
      <w:lvlJc w:val="left"/>
      <w:pPr>
        <w:tabs>
          <w:tab w:val="left" w:pos="1620"/>
        </w:tabs>
        <w:ind w:left="1620" w:hanging="360"/>
      </w:pPr>
      <w:rPr>
        <w:rFonts w:hint="default"/>
      </w:rPr>
    </w:lvl>
    <w:lvl w:ilvl="2" w:tentative="0">
      <w:start w:val="2"/>
      <w:numFmt w:val="japaneseCounting"/>
      <w:lvlText w:val="%3、"/>
      <w:lvlJc w:val="left"/>
      <w:pPr>
        <w:tabs>
          <w:tab w:val="left" w:pos="2160"/>
        </w:tabs>
        <w:ind w:left="2160" w:hanging="480"/>
      </w:pPr>
      <w:rPr>
        <w:rFonts w:hint="default"/>
      </w:rPr>
    </w:lvl>
    <w:lvl w:ilvl="3" w:tentative="0">
      <w:start w:val="2"/>
      <w:numFmt w:val="decimal"/>
      <w:lvlText w:val="%4）"/>
      <w:lvlJc w:val="left"/>
      <w:pPr>
        <w:tabs>
          <w:tab w:val="left" w:pos="2460"/>
        </w:tabs>
        <w:ind w:left="2460" w:hanging="360"/>
      </w:pPr>
      <w:rPr>
        <w:rFonts w:hint="default"/>
      </w:rPr>
    </w:lvl>
    <w:lvl w:ilvl="4" w:tentative="0">
      <w:start w:val="1"/>
      <w:numFmt w:val="japaneseCounting"/>
      <w:pStyle w:val="8"/>
      <w:lvlText w:val="（%5）"/>
      <w:lvlJc w:val="left"/>
      <w:pPr>
        <w:tabs>
          <w:tab w:val="left" w:pos="3240"/>
        </w:tabs>
        <w:ind w:left="3240" w:hanging="720"/>
      </w:pPr>
      <w:rPr>
        <w:rFonts w:hint="default"/>
      </w:rPr>
    </w:lvl>
    <w:lvl w:ilvl="5" w:tentative="0">
      <w:start w:val="1"/>
      <w:numFmt w:val="lowerRoman"/>
      <w:pStyle w:val="9"/>
      <w:lvlText w:val="%6."/>
      <w:lvlJc w:val="right"/>
      <w:pPr>
        <w:tabs>
          <w:tab w:val="left" w:pos="3360"/>
        </w:tabs>
        <w:ind w:left="3360" w:hanging="420"/>
      </w:pPr>
    </w:lvl>
    <w:lvl w:ilvl="6" w:tentative="0">
      <w:start w:val="1"/>
      <w:numFmt w:val="decimal"/>
      <w:pStyle w:val="10"/>
      <w:lvlText w:val="%7."/>
      <w:lvlJc w:val="left"/>
      <w:pPr>
        <w:tabs>
          <w:tab w:val="left" w:pos="3780"/>
        </w:tabs>
        <w:ind w:left="3780" w:hanging="420"/>
      </w:pPr>
    </w:lvl>
    <w:lvl w:ilvl="7" w:tentative="0">
      <w:start w:val="1"/>
      <w:numFmt w:val="lowerLetter"/>
      <w:pStyle w:val="11"/>
      <w:lvlText w:val="%8)"/>
      <w:lvlJc w:val="left"/>
      <w:pPr>
        <w:tabs>
          <w:tab w:val="left" w:pos="4200"/>
        </w:tabs>
        <w:ind w:left="4200" w:hanging="420"/>
      </w:pPr>
    </w:lvl>
    <w:lvl w:ilvl="8" w:tentative="0">
      <w:start w:val="1"/>
      <w:numFmt w:val="lowerRoman"/>
      <w:pStyle w:val="12"/>
      <w:lvlText w:val="%9."/>
      <w:lvlJc w:val="right"/>
      <w:pPr>
        <w:tabs>
          <w:tab w:val="left" w:pos="4620"/>
        </w:tabs>
        <w:ind w:left="4620" w:hanging="420"/>
      </w:pPr>
    </w:lvl>
  </w:abstractNum>
  <w:abstractNum w:abstractNumId="30">
    <w:nsid w:val="7DCF4C24"/>
    <w:multiLevelType w:val="multilevel"/>
    <w:tmpl w:val="7DCF4C24"/>
    <w:lvl w:ilvl="0" w:tentative="0">
      <w:start w:val="1"/>
      <w:numFmt w:val="decimal"/>
      <w:lvlText w:val="%1."/>
      <w:lvlJc w:val="left"/>
      <w:pPr>
        <w:ind w:left="425" w:hanging="425"/>
      </w:pPr>
    </w:lvl>
    <w:lvl w:ilvl="1" w:tentative="0">
      <w:start w:val="1"/>
      <w:numFmt w:val="decimal"/>
      <w:pStyle w:val="283"/>
      <w:lvlText w:val="%1.%2."/>
      <w:lvlJc w:val="left"/>
      <w:pPr>
        <w:ind w:left="567" w:hanging="567"/>
      </w:pPr>
    </w:lvl>
    <w:lvl w:ilvl="2" w:tentative="0">
      <w:start w:val="1"/>
      <w:numFmt w:val="decimal"/>
      <w:pStyle w:val="127"/>
      <w:lvlText w:val="%1.%2.%3."/>
      <w:lvlJc w:val="left"/>
      <w:pPr>
        <w:ind w:left="5246"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9"/>
  </w:num>
  <w:num w:numId="2">
    <w:abstractNumId w:val="10"/>
  </w:num>
  <w:num w:numId="3">
    <w:abstractNumId w:val="27"/>
  </w:num>
  <w:num w:numId="4">
    <w:abstractNumId w:val="17"/>
  </w:num>
  <w:num w:numId="5">
    <w:abstractNumId w:val="22"/>
  </w:num>
  <w:num w:numId="6">
    <w:abstractNumId w:val="2"/>
  </w:num>
  <w:num w:numId="7">
    <w:abstractNumId w:val="8"/>
  </w:num>
  <w:num w:numId="8">
    <w:abstractNumId w:val="21"/>
  </w:num>
  <w:num w:numId="9">
    <w:abstractNumId w:val="30"/>
  </w:num>
  <w:num w:numId="10">
    <w:abstractNumId w:val="25"/>
  </w:num>
  <w:num w:numId="11">
    <w:abstractNumId w:val="9"/>
  </w:num>
  <w:num w:numId="12">
    <w:abstractNumId w:val="5"/>
  </w:num>
  <w:num w:numId="13">
    <w:abstractNumId w:val="16"/>
  </w:num>
  <w:num w:numId="14">
    <w:abstractNumId w:val="6"/>
  </w:num>
  <w:num w:numId="15">
    <w:abstractNumId w:val="14"/>
  </w:num>
  <w:num w:numId="16">
    <w:abstractNumId w:val="23"/>
  </w:num>
  <w:num w:numId="17">
    <w:abstractNumId w:val="3"/>
  </w:num>
  <w:num w:numId="18">
    <w:abstractNumId w:val="28"/>
  </w:num>
  <w:num w:numId="19">
    <w:abstractNumId w:val="7"/>
  </w:num>
  <w:num w:numId="20">
    <w:abstractNumId w:val="11"/>
  </w:num>
  <w:num w:numId="21">
    <w:abstractNumId w:val="12"/>
  </w:num>
  <w:num w:numId="22">
    <w:abstractNumId w:val="20"/>
  </w:num>
  <w:num w:numId="23">
    <w:abstractNumId w:val="15"/>
  </w:num>
  <w:num w:numId="24">
    <w:abstractNumId w:val="1"/>
  </w:num>
  <w:num w:numId="25">
    <w:abstractNumId w:val="4"/>
  </w:num>
  <w:num w:numId="26">
    <w:abstractNumId w:val="13"/>
  </w:num>
  <w:num w:numId="27">
    <w:abstractNumId w:val="19"/>
  </w:num>
  <w:num w:numId="28">
    <w:abstractNumId w:val="18"/>
  </w:num>
  <w:num w:numId="29">
    <w:abstractNumId w:val="26"/>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YmRmMzQ2YTljNWYxZDFiY2IxOTcyNGYzNWI2YzcifQ=="/>
  </w:docVars>
  <w:rsids>
    <w:rsidRoot w:val="00172A27"/>
    <w:rsid w:val="00002195"/>
    <w:rsid w:val="000022CD"/>
    <w:rsid w:val="00006628"/>
    <w:rsid w:val="00006D4C"/>
    <w:rsid w:val="000129CE"/>
    <w:rsid w:val="00012A6F"/>
    <w:rsid w:val="00020D7D"/>
    <w:rsid w:val="00023625"/>
    <w:rsid w:val="00023B4F"/>
    <w:rsid w:val="00030CF1"/>
    <w:rsid w:val="00031A59"/>
    <w:rsid w:val="00037A0A"/>
    <w:rsid w:val="00037CFA"/>
    <w:rsid w:val="00041701"/>
    <w:rsid w:val="00044603"/>
    <w:rsid w:val="00062F46"/>
    <w:rsid w:val="00066ACF"/>
    <w:rsid w:val="00073483"/>
    <w:rsid w:val="00073CB8"/>
    <w:rsid w:val="0007421F"/>
    <w:rsid w:val="00074B36"/>
    <w:rsid w:val="000861E8"/>
    <w:rsid w:val="000A75BF"/>
    <w:rsid w:val="000B2F73"/>
    <w:rsid w:val="000B5CEF"/>
    <w:rsid w:val="000C1062"/>
    <w:rsid w:val="000C30EE"/>
    <w:rsid w:val="000C4E11"/>
    <w:rsid w:val="000D10B0"/>
    <w:rsid w:val="000D5CE5"/>
    <w:rsid w:val="000F48A1"/>
    <w:rsid w:val="0010172B"/>
    <w:rsid w:val="00107D7A"/>
    <w:rsid w:val="00110EB2"/>
    <w:rsid w:val="00112FFE"/>
    <w:rsid w:val="00114B76"/>
    <w:rsid w:val="00117732"/>
    <w:rsid w:val="00117BDD"/>
    <w:rsid w:val="0012053E"/>
    <w:rsid w:val="001228DF"/>
    <w:rsid w:val="00126CBD"/>
    <w:rsid w:val="00135B19"/>
    <w:rsid w:val="001364BA"/>
    <w:rsid w:val="00145153"/>
    <w:rsid w:val="00160BA3"/>
    <w:rsid w:val="00163B21"/>
    <w:rsid w:val="0016433F"/>
    <w:rsid w:val="001658C3"/>
    <w:rsid w:val="00172A27"/>
    <w:rsid w:val="00175DDE"/>
    <w:rsid w:val="00176C90"/>
    <w:rsid w:val="001809FF"/>
    <w:rsid w:val="0018176D"/>
    <w:rsid w:val="00183A0D"/>
    <w:rsid w:val="0019115A"/>
    <w:rsid w:val="00195056"/>
    <w:rsid w:val="001A54C7"/>
    <w:rsid w:val="001B2628"/>
    <w:rsid w:val="001B26FF"/>
    <w:rsid w:val="001C0F31"/>
    <w:rsid w:val="001C45E1"/>
    <w:rsid w:val="001F5A0B"/>
    <w:rsid w:val="001F7F75"/>
    <w:rsid w:val="0020121B"/>
    <w:rsid w:val="00201A9D"/>
    <w:rsid w:val="002027FD"/>
    <w:rsid w:val="00206A6D"/>
    <w:rsid w:val="00212240"/>
    <w:rsid w:val="00234494"/>
    <w:rsid w:val="00236C1F"/>
    <w:rsid w:val="00236FB6"/>
    <w:rsid w:val="00240CFB"/>
    <w:rsid w:val="00251A6E"/>
    <w:rsid w:val="00255ED6"/>
    <w:rsid w:val="00260561"/>
    <w:rsid w:val="00264E69"/>
    <w:rsid w:val="0027352B"/>
    <w:rsid w:val="00274B29"/>
    <w:rsid w:val="00275383"/>
    <w:rsid w:val="0027552F"/>
    <w:rsid w:val="00281B46"/>
    <w:rsid w:val="002823BC"/>
    <w:rsid w:val="0028454C"/>
    <w:rsid w:val="00291B0A"/>
    <w:rsid w:val="00297A17"/>
    <w:rsid w:val="002A21C8"/>
    <w:rsid w:val="002E5425"/>
    <w:rsid w:val="002E777D"/>
    <w:rsid w:val="002F7709"/>
    <w:rsid w:val="002F7C68"/>
    <w:rsid w:val="002F7F4A"/>
    <w:rsid w:val="003106FF"/>
    <w:rsid w:val="00313AE7"/>
    <w:rsid w:val="00315612"/>
    <w:rsid w:val="003161D4"/>
    <w:rsid w:val="00317A8F"/>
    <w:rsid w:val="003229D0"/>
    <w:rsid w:val="00326E27"/>
    <w:rsid w:val="003320E4"/>
    <w:rsid w:val="003352F8"/>
    <w:rsid w:val="00342D61"/>
    <w:rsid w:val="003442BC"/>
    <w:rsid w:val="00344CE1"/>
    <w:rsid w:val="00350C4E"/>
    <w:rsid w:val="0035332D"/>
    <w:rsid w:val="00361C52"/>
    <w:rsid w:val="00364DFF"/>
    <w:rsid w:val="00365FB3"/>
    <w:rsid w:val="00372161"/>
    <w:rsid w:val="00372AD1"/>
    <w:rsid w:val="003742D2"/>
    <w:rsid w:val="00380C74"/>
    <w:rsid w:val="0038267F"/>
    <w:rsid w:val="0038303F"/>
    <w:rsid w:val="00393302"/>
    <w:rsid w:val="003959EB"/>
    <w:rsid w:val="003A3C0D"/>
    <w:rsid w:val="003A6BF8"/>
    <w:rsid w:val="003B0CB6"/>
    <w:rsid w:val="003B1B8F"/>
    <w:rsid w:val="003B42BB"/>
    <w:rsid w:val="003B4B11"/>
    <w:rsid w:val="003B667F"/>
    <w:rsid w:val="003C35A5"/>
    <w:rsid w:val="003C4E45"/>
    <w:rsid w:val="003C5BCC"/>
    <w:rsid w:val="003C63AF"/>
    <w:rsid w:val="003C7672"/>
    <w:rsid w:val="003D28F2"/>
    <w:rsid w:val="003D353F"/>
    <w:rsid w:val="003D3D08"/>
    <w:rsid w:val="003E1039"/>
    <w:rsid w:val="003F3CD5"/>
    <w:rsid w:val="003F43E6"/>
    <w:rsid w:val="0040294F"/>
    <w:rsid w:val="00403879"/>
    <w:rsid w:val="00403E2B"/>
    <w:rsid w:val="00406443"/>
    <w:rsid w:val="00406EAD"/>
    <w:rsid w:val="00411DD6"/>
    <w:rsid w:val="00416802"/>
    <w:rsid w:val="004178EE"/>
    <w:rsid w:val="00421435"/>
    <w:rsid w:val="00426466"/>
    <w:rsid w:val="00426933"/>
    <w:rsid w:val="00440E74"/>
    <w:rsid w:val="00446760"/>
    <w:rsid w:val="00456836"/>
    <w:rsid w:val="0046259E"/>
    <w:rsid w:val="00470652"/>
    <w:rsid w:val="00476687"/>
    <w:rsid w:val="00477B8A"/>
    <w:rsid w:val="00491EE9"/>
    <w:rsid w:val="004A5D2E"/>
    <w:rsid w:val="004C087F"/>
    <w:rsid w:val="004C4A60"/>
    <w:rsid w:val="004C550D"/>
    <w:rsid w:val="004C68FE"/>
    <w:rsid w:val="004D1D01"/>
    <w:rsid w:val="004E142C"/>
    <w:rsid w:val="004E1D75"/>
    <w:rsid w:val="004F20EB"/>
    <w:rsid w:val="004F3497"/>
    <w:rsid w:val="004F7A15"/>
    <w:rsid w:val="00501007"/>
    <w:rsid w:val="00501032"/>
    <w:rsid w:val="00506C85"/>
    <w:rsid w:val="00507769"/>
    <w:rsid w:val="00515A29"/>
    <w:rsid w:val="00520436"/>
    <w:rsid w:val="005249B9"/>
    <w:rsid w:val="0053535C"/>
    <w:rsid w:val="00540037"/>
    <w:rsid w:val="00553079"/>
    <w:rsid w:val="00565718"/>
    <w:rsid w:val="00576916"/>
    <w:rsid w:val="00585466"/>
    <w:rsid w:val="005A5B7A"/>
    <w:rsid w:val="005A799F"/>
    <w:rsid w:val="005B7A68"/>
    <w:rsid w:val="005C3030"/>
    <w:rsid w:val="005D06AA"/>
    <w:rsid w:val="005D5239"/>
    <w:rsid w:val="005E0D6D"/>
    <w:rsid w:val="005E3AD9"/>
    <w:rsid w:val="005E62DE"/>
    <w:rsid w:val="005F51F4"/>
    <w:rsid w:val="0060369A"/>
    <w:rsid w:val="00611A52"/>
    <w:rsid w:val="00614607"/>
    <w:rsid w:val="00615529"/>
    <w:rsid w:val="00621DBB"/>
    <w:rsid w:val="00621DDC"/>
    <w:rsid w:val="006338B2"/>
    <w:rsid w:val="0064148C"/>
    <w:rsid w:val="006507F4"/>
    <w:rsid w:val="00651FC7"/>
    <w:rsid w:val="006561E3"/>
    <w:rsid w:val="00656509"/>
    <w:rsid w:val="00657ED7"/>
    <w:rsid w:val="00663D0A"/>
    <w:rsid w:val="00665125"/>
    <w:rsid w:val="00667CDF"/>
    <w:rsid w:val="00670C9A"/>
    <w:rsid w:val="00673D38"/>
    <w:rsid w:val="00681FD1"/>
    <w:rsid w:val="00683005"/>
    <w:rsid w:val="00693B94"/>
    <w:rsid w:val="006955BE"/>
    <w:rsid w:val="006A00E4"/>
    <w:rsid w:val="006A046F"/>
    <w:rsid w:val="006A0868"/>
    <w:rsid w:val="006A2991"/>
    <w:rsid w:val="006A7FF6"/>
    <w:rsid w:val="006B1015"/>
    <w:rsid w:val="006B6E5E"/>
    <w:rsid w:val="006B6E72"/>
    <w:rsid w:val="006C15DE"/>
    <w:rsid w:val="006C3BF6"/>
    <w:rsid w:val="006D0BF2"/>
    <w:rsid w:val="006D3EC4"/>
    <w:rsid w:val="006D6843"/>
    <w:rsid w:val="006E61BE"/>
    <w:rsid w:val="006F07B7"/>
    <w:rsid w:val="006F140D"/>
    <w:rsid w:val="006F2D4B"/>
    <w:rsid w:val="006F3AB1"/>
    <w:rsid w:val="006F6340"/>
    <w:rsid w:val="006F74CC"/>
    <w:rsid w:val="007018B6"/>
    <w:rsid w:val="00706F26"/>
    <w:rsid w:val="0071210B"/>
    <w:rsid w:val="00721B21"/>
    <w:rsid w:val="00722B9A"/>
    <w:rsid w:val="00732A99"/>
    <w:rsid w:val="007336F9"/>
    <w:rsid w:val="007359A2"/>
    <w:rsid w:val="00736385"/>
    <w:rsid w:val="007371E1"/>
    <w:rsid w:val="00746BBA"/>
    <w:rsid w:val="0075151E"/>
    <w:rsid w:val="007556FD"/>
    <w:rsid w:val="00763A8D"/>
    <w:rsid w:val="007768B4"/>
    <w:rsid w:val="007827F2"/>
    <w:rsid w:val="00786141"/>
    <w:rsid w:val="0078723D"/>
    <w:rsid w:val="007A0E3C"/>
    <w:rsid w:val="007A4BB9"/>
    <w:rsid w:val="007A7680"/>
    <w:rsid w:val="007A7A5F"/>
    <w:rsid w:val="007A7AF3"/>
    <w:rsid w:val="007A7F74"/>
    <w:rsid w:val="007B2C7A"/>
    <w:rsid w:val="007B7145"/>
    <w:rsid w:val="007C0AB5"/>
    <w:rsid w:val="007D1867"/>
    <w:rsid w:val="007D4C4B"/>
    <w:rsid w:val="007D4DA4"/>
    <w:rsid w:val="007D57DE"/>
    <w:rsid w:val="007D5A81"/>
    <w:rsid w:val="007E0BBA"/>
    <w:rsid w:val="007F4CE8"/>
    <w:rsid w:val="00804C2A"/>
    <w:rsid w:val="00814F99"/>
    <w:rsid w:val="00823515"/>
    <w:rsid w:val="008268A7"/>
    <w:rsid w:val="00841B4B"/>
    <w:rsid w:val="008420A5"/>
    <w:rsid w:val="00845D7F"/>
    <w:rsid w:val="008516D4"/>
    <w:rsid w:val="00851D5B"/>
    <w:rsid w:val="008552B7"/>
    <w:rsid w:val="00856017"/>
    <w:rsid w:val="00857E30"/>
    <w:rsid w:val="00866E33"/>
    <w:rsid w:val="0087055F"/>
    <w:rsid w:val="00871BC5"/>
    <w:rsid w:val="00881FF5"/>
    <w:rsid w:val="00883534"/>
    <w:rsid w:val="008848D9"/>
    <w:rsid w:val="00884927"/>
    <w:rsid w:val="00885E0E"/>
    <w:rsid w:val="00886C58"/>
    <w:rsid w:val="0089083A"/>
    <w:rsid w:val="00890F4F"/>
    <w:rsid w:val="00892C46"/>
    <w:rsid w:val="00894B60"/>
    <w:rsid w:val="008A256E"/>
    <w:rsid w:val="008B4A80"/>
    <w:rsid w:val="008C13AE"/>
    <w:rsid w:val="008D3048"/>
    <w:rsid w:val="008E65B6"/>
    <w:rsid w:val="008F2084"/>
    <w:rsid w:val="008F2D41"/>
    <w:rsid w:val="008F4DFF"/>
    <w:rsid w:val="00912BC8"/>
    <w:rsid w:val="00913725"/>
    <w:rsid w:val="009223AB"/>
    <w:rsid w:val="009247A4"/>
    <w:rsid w:val="00927CBA"/>
    <w:rsid w:val="009302A0"/>
    <w:rsid w:val="00930CE0"/>
    <w:rsid w:val="00937149"/>
    <w:rsid w:val="00940BB2"/>
    <w:rsid w:val="00942851"/>
    <w:rsid w:val="00946A49"/>
    <w:rsid w:val="00950121"/>
    <w:rsid w:val="009546A2"/>
    <w:rsid w:val="00957A1B"/>
    <w:rsid w:val="00972862"/>
    <w:rsid w:val="00972E64"/>
    <w:rsid w:val="009740EF"/>
    <w:rsid w:val="00990B43"/>
    <w:rsid w:val="0099246D"/>
    <w:rsid w:val="009A2AB5"/>
    <w:rsid w:val="009A4807"/>
    <w:rsid w:val="009A7895"/>
    <w:rsid w:val="009C06A4"/>
    <w:rsid w:val="009C2CB8"/>
    <w:rsid w:val="009D1667"/>
    <w:rsid w:val="009F3E30"/>
    <w:rsid w:val="009F48C5"/>
    <w:rsid w:val="00A03C29"/>
    <w:rsid w:val="00A04860"/>
    <w:rsid w:val="00A060D4"/>
    <w:rsid w:val="00A1118F"/>
    <w:rsid w:val="00A15459"/>
    <w:rsid w:val="00A179B2"/>
    <w:rsid w:val="00A20138"/>
    <w:rsid w:val="00A20B3D"/>
    <w:rsid w:val="00A34964"/>
    <w:rsid w:val="00A36605"/>
    <w:rsid w:val="00A37145"/>
    <w:rsid w:val="00A375F4"/>
    <w:rsid w:val="00A44D68"/>
    <w:rsid w:val="00A472BE"/>
    <w:rsid w:val="00A5390C"/>
    <w:rsid w:val="00A53EB2"/>
    <w:rsid w:val="00A56B0D"/>
    <w:rsid w:val="00A72767"/>
    <w:rsid w:val="00A75513"/>
    <w:rsid w:val="00A8226C"/>
    <w:rsid w:val="00A825C7"/>
    <w:rsid w:val="00A827E1"/>
    <w:rsid w:val="00A82D0B"/>
    <w:rsid w:val="00A8584A"/>
    <w:rsid w:val="00A906CA"/>
    <w:rsid w:val="00AA2A9F"/>
    <w:rsid w:val="00AB2DD5"/>
    <w:rsid w:val="00AB3AF1"/>
    <w:rsid w:val="00AC5116"/>
    <w:rsid w:val="00AD0879"/>
    <w:rsid w:val="00AD518C"/>
    <w:rsid w:val="00AE7C8C"/>
    <w:rsid w:val="00AF4231"/>
    <w:rsid w:val="00B113F4"/>
    <w:rsid w:val="00B21880"/>
    <w:rsid w:val="00B24E81"/>
    <w:rsid w:val="00B31D77"/>
    <w:rsid w:val="00B32A25"/>
    <w:rsid w:val="00B332F6"/>
    <w:rsid w:val="00B37040"/>
    <w:rsid w:val="00B42836"/>
    <w:rsid w:val="00B433A3"/>
    <w:rsid w:val="00B45001"/>
    <w:rsid w:val="00B45558"/>
    <w:rsid w:val="00B4603F"/>
    <w:rsid w:val="00B46A21"/>
    <w:rsid w:val="00B63814"/>
    <w:rsid w:val="00B75E60"/>
    <w:rsid w:val="00B817C2"/>
    <w:rsid w:val="00B86C3E"/>
    <w:rsid w:val="00B86E46"/>
    <w:rsid w:val="00B901C2"/>
    <w:rsid w:val="00B917D9"/>
    <w:rsid w:val="00B924DD"/>
    <w:rsid w:val="00B977FF"/>
    <w:rsid w:val="00BA7D0D"/>
    <w:rsid w:val="00BB2F15"/>
    <w:rsid w:val="00BB3BFE"/>
    <w:rsid w:val="00BB4AB0"/>
    <w:rsid w:val="00BC5925"/>
    <w:rsid w:val="00BD3684"/>
    <w:rsid w:val="00BD4B7B"/>
    <w:rsid w:val="00BE067D"/>
    <w:rsid w:val="00BE0BB1"/>
    <w:rsid w:val="00BE133F"/>
    <w:rsid w:val="00BE30AF"/>
    <w:rsid w:val="00BE51C1"/>
    <w:rsid w:val="00BF32A4"/>
    <w:rsid w:val="00BF7881"/>
    <w:rsid w:val="00C003D7"/>
    <w:rsid w:val="00C00EC9"/>
    <w:rsid w:val="00C03655"/>
    <w:rsid w:val="00C054A8"/>
    <w:rsid w:val="00C06D78"/>
    <w:rsid w:val="00C112B0"/>
    <w:rsid w:val="00C236F9"/>
    <w:rsid w:val="00C35D75"/>
    <w:rsid w:val="00C42276"/>
    <w:rsid w:val="00C57E93"/>
    <w:rsid w:val="00C67E5A"/>
    <w:rsid w:val="00C72D48"/>
    <w:rsid w:val="00C7385A"/>
    <w:rsid w:val="00C86BEE"/>
    <w:rsid w:val="00C90302"/>
    <w:rsid w:val="00C90CAF"/>
    <w:rsid w:val="00C95695"/>
    <w:rsid w:val="00CA55A5"/>
    <w:rsid w:val="00CA598A"/>
    <w:rsid w:val="00CB0FBE"/>
    <w:rsid w:val="00CC3E2B"/>
    <w:rsid w:val="00CC6068"/>
    <w:rsid w:val="00CD0634"/>
    <w:rsid w:val="00CD37BC"/>
    <w:rsid w:val="00CD4F56"/>
    <w:rsid w:val="00CE3EDB"/>
    <w:rsid w:val="00CF323D"/>
    <w:rsid w:val="00CF4BC6"/>
    <w:rsid w:val="00D0137F"/>
    <w:rsid w:val="00D07135"/>
    <w:rsid w:val="00D2384C"/>
    <w:rsid w:val="00D35097"/>
    <w:rsid w:val="00D3560E"/>
    <w:rsid w:val="00D454C1"/>
    <w:rsid w:val="00D533EE"/>
    <w:rsid w:val="00D54F29"/>
    <w:rsid w:val="00D5665C"/>
    <w:rsid w:val="00D57475"/>
    <w:rsid w:val="00D576AA"/>
    <w:rsid w:val="00D61C80"/>
    <w:rsid w:val="00D67A74"/>
    <w:rsid w:val="00D70C3A"/>
    <w:rsid w:val="00D72AA7"/>
    <w:rsid w:val="00D74047"/>
    <w:rsid w:val="00D7586E"/>
    <w:rsid w:val="00D81159"/>
    <w:rsid w:val="00D96397"/>
    <w:rsid w:val="00D9759D"/>
    <w:rsid w:val="00DA7716"/>
    <w:rsid w:val="00DB15E9"/>
    <w:rsid w:val="00DC3C2D"/>
    <w:rsid w:val="00DC42C2"/>
    <w:rsid w:val="00DD44F1"/>
    <w:rsid w:val="00DE1575"/>
    <w:rsid w:val="00E00A1E"/>
    <w:rsid w:val="00E036B7"/>
    <w:rsid w:val="00E075CF"/>
    <w:rsid w:val="00E10DE3"/>
    <w:rsid w:val="00E15D2A"/>
    <w:rsid w:val="00E239A4"/>
    <w:rsid w:val="00E252AA"/>
    <w:rsid w:val="00E27DEA"/>
    <w:rsid w:val="00E3679A"/>
    <w:rsid w:val="00E47984"/>
    <w:rsid w:val="00E50A63"/>
    <w:rsid w:val="00E61513"/>
    <w:rsid w:val="00E61D28"/>
    <w:rsid w:val="00E622A2"/>
    <w:rsid w:val="00E62E44"/>
    <w:rsid w:val="00E652FB"/>
    <w:rsid w:val="00E720E9"/>
    <w:rsid w:val="00E82F5A"/>
    <w:rsid w:val="00E93991"/>
    <w:rsid w:val="00EA601B"/>
    <w:rsid w:val="00EB0BFA"/>
    <w:rsid w:val="00EB253E"/>
    <w:rsid w:val="00EB4DF9"/>
    <w:rsid w:val="00EB5E7C"/>
    <w:rsid w:val="00ED2D24"/>
    <w:rsid w:val="00ED60E0"/>
    <w:rsid w:val="00EE4FD3"/>
    <w:rsid w:val="00EF3548"/>
    <w:rsid w:val="00EF6D99"/>
    <w:rsid w:val="00F06A1F"/>
    <w:rsid w:val="00F10402"/>
    <w:rsid w:val="00F13686"/>
    <w:rsid w:val="00F250FE"/>
    <w:rsid w:val="00F25313"/>
    <w:rsid w:val="00F2627D"/>
    <w:rsid w:val="00F31145"/>
    <w:rsid w:val="00F36BF9"/>
    <w:rsid w:val="00F40358"/>
    <w:rsid w:val="00F50226"/>
    <w:rsid w:val="00F53EBF"/>
    <w:rsid w:val="00F5781B"/>
    <w:rsid w:val="00F61448"/>
    <w:rsid w:val="00F63634"/>
    <w:rsid w:val="00F80C3F"/>
    <w:rsid w:val="00F82D42"/>
    <w:rsid w:val="00F85660"/>
    <w:rsid w:val="00F87B53"/>
    <w:rsid w:val="00F956AC"/>
    <w:rsid w:val="00F9734A"/>
    <w:rsid w:val="00FA5B29"/>
    <w:rsid w:val="00FB01F6"/>
    <w:rsid w:val="00FB4E14"/>
    <w:rsid w:val="00FB66EF"/>
    <w:rsid w:val="00FC07F3"/>
    <w:rsid w:val="00FC28BE"/>
    <w:rsid w:val="00FC295D"/>
    <w:rsid w:val="00FC2AD8"/>
    <w:rsid w:val="00FC464F"/>
    <w:rsid w:val="00FC605D"/>
    <w:rsid w:val="00FD6505"/>
    <w:rsid w:val="00FE1D20"/>
    <w:rsid w:val="00FF45F8"/>
    <w:rsid w:val="00FF7CFA"/>
    <w:rsid w:val="012A739A"/>
    <w:rsid w:val="012B5F8D"/>
    <w:rsid w:val="01B27615"/>
    <w:rsid w:val="01D82C01"/>
    <w:rsid w:val="021839EA"/>
    <w:rsid w:val="021A6982"/>
    <w:rsid w:val="02636F1A"/>
    <w:rsid w:val="027E13CF"/>
    <w:rsid w:val="02A1283F"/>
    <w:rsid w:val="02A53586"/>
    <w:rsid w:val="02A94620"/>
    <w:rsid w:val="02EE388D"/>
    <w:rsid w:val="030A37C0"/>
    <w:rsid w:val="031857A9"/>
    <w:rsid w:val="031E0369"/>
    <w:rsid w:val="0347311D"/>
    <w:rsid w:val="038F31BC"/>
    <w:rsid w:val="03B24C65"/>
    <w:rsid w:val="041868D7"/>
    <w:rsid w:val="0447187C"/>
    <w:rsid w:val="046D1100"/>
    <w:rsid w:val="04A43DE4"/>
    <w:rsid w:val="04BB7265"/>
    <w:rsid w:val="04BF5123"/>
    <w:rsid w:val="04FD7D35"/>
    <w:rsid w:val="05540552"/>
    <w:rsid w:val="05672F07"/>
    <w:rsid w:val="05F06072"/>
    <w:rsid w:val="060C2D53"/>
    <w:rsid w:val="06622B6D"/>
    <w:rsid w:val="06AE2C4D"/>
    <w:rsid w:val="06D0239B"/>
    <w:rsid w:val="06F13671"/>
    <w:rsid w:val="06FA0287"/>
    <w:rsid w:val="0737494B"/>
    <w:rsid w:val="07640656"/>
    <w:rsid w:val="07BD2485"/>
    <w:rsid w:val="07E373A0"/>
    <w:rsid w:val="08076186"/>
    <w:rsid w:val="0811061C"/>
    <w:rsid w:val="08521A73"/>
    <w:rsid w:val="087448F0"/>
    <w:rsid w:val="087C4BA3"/>
    <w:rsid w:val="08A12271"/>
    <w:rsid w:val="08AD492C"/>
    <w:rsid w:val="0911242E"/>
    <w:rsid w:val="09244920"/>
    <w:rsid w:val="0AD61E67"/>
    <w:rsid w:val="0B1C5B64"/>
    <w:rsid w:val="0B3F3A33"/>
    <w:rsid w:val="0BC762DB"/>
    <w:rsid w:val="0BE15E49"/>
    <w:rsid w:val="0BE80B41"/>
    <w:rsid w:val="0C3F1BA0"/>
    <w:rsid w:val="0C8C7079"/>
    <w:rsid w:val="0CE36A61"/>
    <w:rsid w:val="0CF86A80"/>
    <w:rsid w:val="0D5F2E89"/>
    <w:rsid w:val="0D86597E"/>
    <w:rsid w:val="0D917F19"/>
    <w:rsid w:val="0DB53CD0"/>
    <w:rsid w:val="0E5319C9"/>
    <w:rsid w:val="0E8469C5"/>
    <w:rsid w:val="0ED42F8C"/>
    <w:rsid w:val="0F096081"/>
    <w:rsid w:val="0F206838"/>
    <w:rsid w:val="0F4C33C4"/>
    <w:rsid w:val="0F8805CE"/>
    <w:rsid w:val="0FA35642"/>
    <w:rsid w:val="0FB733EE"/>
    <w:rsid w:val="0FB95C77"/>
    <w:rsid w:val="0FDD3EE0"/>
    <w:rsid w:val="10294606"/>
    <w:rsid w:val="102E575F"/>
    <w:rsid w:val="104A6858"/>
    <w:rsid w:val="10870323"/>
    <w:rsid w:val="10A17E2E"/>
    <w:rsid w:val="112D041E"/>
    <w:rsid w:val="11BE5C55"/>
    <w:rsid w:val="121E5ECF"/>
    <w:rsid w:val="1254367D"/>
    <w:rsid w:val="12D16353"/>
    <w:rsid w:val="12E92C46"/>
    <w:rsid w:val="13202202"/>
    <w:rsid w:val="13434240"/>
    <w:rsid w:val="134D05AC"/>
    <w:rsid w:val="1352321F"/>
    <w:rsid w:val="1354034E"/>
    <w:rsid w:val="13642E25"/>
    <w:rsid w:val="13765FD4"/>
    <w:rsid w:val="141D129E"/>
    <w:rsid w:val="14A73425"/>
    <w:rsid w:val="14AC1BE7"/>
    <w:rsid w:val="14F3684D"/>
    <w:rsid w:val="153433C0"/>
    <w:rsid w:val="15731241"/>
    <w:rsid w:val="15D32F45"/>
    <w:rsid w:val="15F0759E"/>
    <w:rsid w:val="15FD2580"/>
    <w:rsid w:val="162163A6"/>
    <w:rsid w:val="163C01D3"/>
    <w:rsid w:val="163C6E80"/>
    <w:rsid w:val="16414353"/>
    <w:rsid w:val="16454AA6"/>
    <w:rsid w:val="16734728"/>
    <w:rsid w:val="17034414"/>
    <w:rsid w:val="1703796C"/>
    <w:rsid w:val="17111FDB"/>
    <w:rsid w:val="175D4E29"/>
    <w:rsid w:val="1798345A"/>
    <w:rsid w:val="17C43581"/>
    <w:rsid w:val="1821485A"/>
    <w:rsid w:val="182B483A"/>
    <w:rsid w:val="184748B1"/>
    <w:rsid w:val="190A7DE1"/>
    <w:rsid w:val="19AD1CEA"/>
    <w:rsid w:val="1A057D8D"/>
    <w:rsid w:val="1A5264B3"/>
    <w:rsid w:val="1A58610F"/>
    <w:rsid w:val="1A9865DE"/>
    <w:rsid w:val="1A9D5CD9"/>
    <w:rsid w:val="1AD44263"/>
    <w:rsid w:val="1ADF413A"/>
    <w:rsid w:val="1B532EC0"/>
    <w:rsid w:val="1B835749"/>
    <w:rsid w:val="1BCA568F"/>
    <w:rsid w:val="1BD861CA"/>
    <w:rsid w:val="1C0B7FDA"/>
    <w:rsid w:val="1C3F0208"/>
    <w:rsid w:val="1CC708D0"/>
    <w:rsid w:val="1CE44767"/>
    <w:rsid w:val="1D5D38B1"/>
    <w:rsid w:val="1D633F33"/>
    <w:rsid w:val="1D6A79DC"/>
    <w:rsid w:val="1DC96161"/>
    <w:rsid w:val="1DE71C83"/>
    <w:rsid w:val="1E3228E6"/>
    <w:rsid w:val="1E8D4935"/>
    <w:rsid w:val="1EA9233F"/>
    <w:rsid w:val="1F0C5C81"/>
    <w:rsid w:val="1F3F3B00"/>
    <w:rsid w:val="1F732EA6"/>
    <w:rsid w:val="1F784D8C"/>
    <w:rsid w:val="20136281"/>
    <w:rsid w:val="2041115A"/>
    <w:rsid w:val="207B7D28"/>
    <w:rsid w:val="2090761B"/>
    <w:rsid w:val="209E1399"/>
    <w:rsid w:val="20E23CF1"/>
    <w:rsid w:val="213F09DE"/>
    <w:rsid w:val="213F0E29"/>
    <w:rsid w:val="214B0D71"/>
    <w:rsid w:val="21572E60"/>
    <w:rsid w:val="218D6BC2"/>
    <w:rsid w:val="21C11CC1"/>
    <w:rsid w:val="21E96AB0"/>
    <w:rsid w:val="222D2113"/>
    <w:rsid w:val="229618B4"/>
    <w:rsid w:val="229B2B50"/>
    <w:rsid w:val="22C25992"/>
    <w:rsid w:val="23166B67"/>
    <w:rsid w:val="23251752"/>
    <w:rsid w:val="23357B12"/>
    <w:rsid w:val="234E3622"/>
    <w:rsid w:val="24100B8B"/>
    <w:rsid w:val="24C1033F"/>
    <w:rsid w:val="24C5701C"/>
    <w:rsid w:val="2520409D"/>
    <w:rsid w:val="25440A17"/>
    <w:rsid w:val="254978C0"/>
    <w:rsid w:val="255A5660"/>
    <w:rsid w:val="258514A4"/>
    <w:rsid w:val="25C13897"/>
    <w:rsid w:val="2627485E"/>
    <w:rsid w:val="263C4E91"/>
    <w:rsid w:val="263F549C"/>
    <w:rsid w:val="264863EF"/>
    <w:rsid w:val="271E5F5B"/>
    <w:rsid w:val="272A7992"/>
    <w:rsid w:val="272E79E6"/>
    <w:rsid w:val="27736336"/>
    <w:rsid w:val="277E1D7D"/>
    <w:rsid w:val="27AE0321"/>
    <w:rsid w:val="27C510EC"/>
    <w:rsid w:val="27EB2854"/>
    <w:rsid w:val="284025B9"/>
    <w:rsid w:val="28707D8C"/>
    <w:rsid w:val="294A1318"/>
    <w:rsid w:val="29880107"/>
    <w:rsid w:val="2A0054DA"/>
    <w:rsid w:val="2A615DEA"/>
    <w:rsid w:val="2AA27F03"/>
    <w:rsid w:val="2AC156F8"/>
    <w:rsid w:val="2B2242CB"/>
    <w:rsid w:val="2B512A64"/>
    <w:rsid w:val="2B5337E7"/>
    <w:rsid w:val="2B6002CA"/>
    <w:rsid w:val="2BBB0A1D"/>
    <w:rsid w:val="2C1955F6"/>
    <w:rsid w:val="2C8D7BEC"/>
    <w:rsid w:val="2CBA221F"/>
    <w:rsid w:val="2D1C7F80"/>
    <w:rsid w:val="2D575979"/>
    <w:rsid w:val="2DCD6B48"/>
    <w:rsid w:val="2E191A5D"/>
    <w:rsid w:val="2E4A42EB"/>
    <w:rsid w:val="2E721471"/>
    <w:rsid w:val="2ED7704C"/>
    <w:rsid w:val="2EDB7DB2"/>
    <w:rsid w:val="2EE5065B"/>
    <w:rsid w:val="2EF6474F"/>
    <w:rsid w:val="2EFB30DC"/>
    <w:rsid w:val="2F0F4A6C"/>
    <w:rsid w:val="2F63393D"/>
    <w:rsid w:val="2FA72A03"/>
    <w:rsid w:val="2FC460B7"/>
    <w:rsid w:val="2FCC0B75"/>
    <w:rsid w:val="2FD70721"/>
    <w:rsid w:val="2FE9780A"/>
    <w:rsid w:val="2FFA60FA"/>
    <w:rsid w:val="30430B12"/>
    <w:rsid w:val="30625869"/>
    <w:rsid w:val="310D01AD"/>
    <w:rsid w:val="31826A30"/>
    <w:rsid w:val="31CF2A2F"/>
    <w:rsid w:val="31D15C86"/>
    <w:rsid w:val="31D16422"/>
    <w:rsid w:val="31EB4B76"/>
    <w:rsid w:val="31F53995"/>
    <w:rsid w:val="31FA0DFB"/>
    <w:rsid w:val="321654F4"/>
    <w:rsid w:val="32236BAB"/>
    <w:rsid w:val="32290DD0"/>
    <w:rsid w:val="323A5A09"/>
    <w:rsid w:val="32A41A41"/>
    <w:rsid w:val="32BC213B"/>
    <w:rsid w:val="32DE16BA"/>
    <w:rsid w:val="32EC1DDF"/>
    <w:rsid w:val="33694125"/>
    <w:rsid w:val="3380648A"/>
    <w:rsid w:val="33C8307F"/>
    <w:rsid w:val="33CA1064"/>
    <w:rsid w:val="33EE576E"/>
    <w:rsid w:val="33F90559"/>
    <w:rsid w:val="342D6CBE"/>
    <w:rsid w:val="34314FB1"/>
    <w:rsid w:val="346E5BE3"/>
    <w:rsid w:val="34905533"/>
    <w:rsid w:val="349A5E32"/>
    <w:rsid w:val="3508020B"/>
    <w:rsid w:val="356C5977"/>
    <w:rsid w:val="358F4FB2"/>
    <w:rsid w:val="362E62DD"/>
    <w:rsid w:val="36415F2C"/>
    <w:rsid w:val="364A3AE1"/>
    <w:rsid w:val="36A1760F"/>
    <w:rsid w:val="36B14E72"/>
    <w:rsid w:val="37317CFF"/>
    <w:rsid w:val="37567851"/>
    <w:rsid w:val="3879746E"/>
    <w:rsid w:val="38E348CE"/>
    <w:rsid w:val="39D51C2D"/>
    <w:rsid w:val="3A040C30"/>
    <w:rsid w:val="3A295BDB"/>
    <w:rsid w:val="3A42750F"/>
    <w:rsid w:val="3A5139FD"/>
    <w:rsid w:val="3A785260"/>
    <w:rsid w:val="3AA9083F"/>
    <w:rsid w:val="3B7C4B16"/>
    <w:rsid w:val="3B7E58E3"/>
    <w:rsid w:val="3BC91EBC"/>
    <w:rsid w:val="3BEA500D"/>
    <w:rsid w:val="3C0161AE"/>
    <w:rsid w:val="3C0C437E"/>
    <w:rsid w:val="3C125CC6"/>
    <w:rsid w:val="3C6A10C8"/>
    <w:rsid w:val="3C993CB3"/>
    <w:rsid w:val="3CBE2D0F"/>
    <w:rsid w:val="3CED59AC"/>
    <w:rsid w:val="3CFD1F63"/>
    <w:rsid w:val="3D290AB8"/>
    <w:rsid w:val="3D303DAC"/>
    <w:rsid w:val="3D952236"/>
    <w:rsid w:val="3D9574F8"/>
    <w:rsid w:val="3DCA0936"/>
    <w:rsid w:val="3E352AFF"/>
    <w:rsid w:val="3E3820DB"/>
    <w:rsid w:val="3E39742F"/>
    <w:rsid w:val="3E732599"/>
    <w:rsid w:val="3E7C5A52"/>
    <w:rsid w:val="3E7E6A9B"/>
    <w:rsid w:val="3EC24094"/>
    <w:rsid w:val="3EE3745E"/>
    <w:rsid w:val="3F0933A4"/>
    <w:rsid w:val="3F4E5893"/>
    <w:rsid w:val="3F5A737D"/>
    <w:rsid w:val="3F5B5BD6"/>
    <w:rsid w:val="3F9A514F"/>
    <w:rsid w:val="3FB53B39"/>
    <w:rsid w:val="3FFC6E1D"/>
    <w:rsid w:val="401D732F"/>
    <w:rsid w:val="409B2A58"/>
    <w:rsid w:val="40BB5FEE"/>
    <w:rsid w:val="40C96943"/>
    <w:rsid w:val="40CD00E7"/>
    <w:rsid w:val="40CE6D53"/>
    <w:rsid w:val="40D2619A"/>
    <w:rsid w:val="40DF2197"/>
    <w:rsid w:val="40F33543"/>
    <w:rsid w:val="413D7244"/>
    <w:rsid w:val="41602C8C"/>
    <w:rsid w:val="419C1802"/>
    <w:rsid w:val="41B20E41"/>
    <w:rsid w:val="41DD7E41"/>
    <w:rsid w:val="42572175"/>
    <w:rsid w:val="42622EB0"/>
    <w:rsid w:val="427061C5"/>
    <w:rsid w:val="428A08E6"/>
    <w:rsid w:val="42917D40"/>
    <w:rsid w:val="42F13539"/>
    <w:rsid w:val="42FE021E"/>
    <w:rsid w:val="43072A32"/>
    <w:rsid w:val="4337077C"/>
    <w:rsid w:val="43791074"/>
    <w:rsid w:val="442219D1"/>
    <w:rsid w:val="442C1023"/>
    <w:rsid w:val="452938E8"/>
    <w:rsid w:val="45727C2C"/>
    <w:rsid w:val="458039FB"/>
    <w:rsid w:val="45BF3E13"/>
    <w:rsid w:val="45E4191A"/>
    <w:rsid w:val="46352843"/>
    <w:rsid w:val="46383694"/>
    <w:rsid w:val="467762F6"/>
    <w:rsid w:val="46784538"/>
    <w:rsid w:val="46BF153A"/>
    <w:rsid w:val="46EB32F1"/>
    <w:rsid w:val="476D4020"/>
    <w:rsid w:val="47B92010"/>
    <w:rsid w:val="47CF3918"/>
    <w:rsid w:val="48417B1F"/>
    <w:rsid w:val="4880793F"/>
    <w:rsid w:val="488C32A4"/>
    <w:rsid w:val="48F40A04"/>
    <w:rsid w:val="4905202F"/>
    <w:rsid w:val="49A428DA"/>
    <w:rsid w:val="49DF2A74"/>
    <w:rsid w:val="4A056E6A"/>
    <w:rsid w:val="4A151096"/>
    <w:rsid w:val="4A5E11E9"/>
    <w:rsid w:val="4A7F7FF8"/>
    <w:rsid w:val="4A834EB5"/>
    <w:rsid w:val="4A8819C7"/>
    <w:rsid w:val="4A9D7A8C"/>
    <w:rsid w:val="4AC3521B"/>
    <w:rsid w:val="4AEE1681"/>
    <w:rsid w:val="4B3A402F"/>
    <w:rsid w:val="4B6C0519"/>
    <w:rsid w:val="4B864FEB"/>
    <w:rsid w:val="4BD56956"/>
    <w:rsid w:val="4BE96317"/>
    <w:rsid w:val="4C2D7100"/>
    <w:rsid w:val="4C59095E"/>
    <w:rsid w:val="4C8838D5"/>
    <w:rsid w:val="4CB21200"/>
    <w:rsid w:val="4CB366F8"/>
    <w:rsid w:val="4CCF1BC4"/>
    <w:rsid w:val="4D0E7E2F"/>
    <w:rsid w:val="4D153868"/>
    <w:rsid w:val="4D551641"/>
    <w:rsid w:val="4D7D0EB8"/>
    <w:rsid w:val="4D814A59"/>
    <w:rsid w:val="4D8207D1"/>
    <w:rsid w:val="4DFA36D1"/>
    <w:rsid w:val="4E2E5F74"/>
    <w:rsid w:val="4E692C94"/>
    <w:rsid w:val="4E6B712A"/>
    <w:rsid w:val="4E711CE3"/>
    <w:rsid w:val="4E7864C3"/>
    <w:rsid w:val="4E826DFD"/>
    <w:rsid w:val="4F3406F7"/>
    <w:rsid w:val="4F537144"/>
    <w:rsid w:val="4F5E1E67"/>
    <w:rsid w:val="4FA1431D"/>
    <w:rsid w:val="4FBF309A"/>
    <w:rsid w:val="4FF63EC3"/>
    <w:rsid w:val="50802B02"/>
    <w:rsid w:val="50E42FD1"/>
    <w:rsid w:val="514522D6"/>
    <w:rsid w:val="514719AD"/>
    <w:rsid w:val="514A1D15"/>
    <w:rsid w:val="5213732C"/>
    <w:rsid w:val="528A5799"/>
    <w:rsid w:val="52C378C2"/>
    <w:rsid w:val="53330C91"/>
    <w:rsid w:val="534451A2"/>
    <w:rsid w:val="53462F79"/>
    <w:rsid w:val="537514A3"/>
    <w:rsid w:val="53A66F8E"/>
    <w:rsid w:val="541D3D01"/>
    <w:rsid w:val="543F7A0F"/>
    <w:rsid w:val="55194F24"/>
    <w:rsid w:val="55340825"/>
    <w:rsid w:val="55691A78"/>
    <w:rsid w:val="557B2B76"/>
    <w:rsid w:val="55820A74"/>
    <w:rsid w:val="55AE46C3"/>
    <w:rsid w:val="55CE7CAE"/>
    <w:rsid w:val="56163C19"/>
    <w:rsid w:val="5638227D"/>
    <w:rsid w:val="5656536A"/>
    <w:rsid w:val="5661367A"/>
    <w:rsid w:val="56703D9F"/>
    <w:rsid w:val="5684479E"/>
    <w:rsid w:val="570168A7"/>
    <w:rsid w:val="57A77558"/>
    <w:rsid w:val="57B25AA6"/>
    <w:rsid w:val="57E06ED9"/>
    <w:rsid w:val="582F09F1"/>
    <w:rsid w:val="583E16FD"/>
    <w:rsid w:val="585C2865"/>
    <w:rsid w:val="58621827"/>
    <w:rsid w:val="587603A5"/>
    <w:rsid w:val="588C5CA1"/>
    <w:rsid w:val="589C2038"/>
    <w:rsid w:val="59500535"/>
    <w:rsid w:val="59821F33"/>
    <w:rsid w:val="5A831DF4"/>
    <w:rsid w:val="5A836ABA"/>
    <w:rsid w:val="5A941345"/>
    <w:rsid w:val="5AAC21B2"/>
    <w:rsid w:val="5AEF35AB"/>
    <w:rsid w:val="5B014D6B"/>
    <w:rsid w:val="5B28429E"/>
    <w:rsid w:val="5B380557"/>
    <w:rsid w:val="5B4A0F34"/>
    <w:rsid w:val="5BC77798"/>
    <w:rsid w:val="5BD4236D"/>
    <w:rsid w:val="5BD9531A"/>
    <w:rsid w:val="5BE07B65"/>
    <w:rsid w:val="5C081DC8"/>
    <w:rsid w:val="5C186222"/>
    <w:rsid w:val="5C75363F"/>
    <w:rsid w:val="5CE1157E"/>
    <w:rsid w:val="5D3A70EE"/>
    <w:rsid w:val="5DE30FB5"/>
    <w:rsid w:val="5EB379E0"/>
    <w:rsid w:val="5EB435B0"/>
    <w:rsid w:val="5EBB6205"/>
    <w:rsid w:val="5EBE7FFD"/>
    <w:rsid w:val="5ED32A3D"/>
    <w:rsid w:val="5F6138EB"/>
    <w:rsid w:val="5F6779B4"/>
    <w:rsid w:val="5F82067E"/>
    <w:rsid w:val="5FC16D3D"/>
    <w:rsid w:val="5FC453F2"/>
    <w:rsid w:val="601F2B00"/>
    <w:rsid w:val="60367925"/>
    <w:rsid w:val="605D4B34"/>
    <w:rsid w:val="60652EEA"/>
    <w:rsid w:val="609D44EA"/>
    <w:rsid w:val="609F07A3"/>
    <w:rsid w:val="60B53A0A"/>
    <w:rsid w:val="60C50585"/>
    <w:rsid w:val="60D762DB"/>
    <w:rsid w:val="60D768A4"/>
    <w:rsid w:val="60F20F6C"/>
    <w:rsid w:val="614D5E26"/>
    <w:rsid w:val="61D934A1"/>
    <w:rsid w:val="62053186"/>
    <w:rsid w:val="625F0B7B"/>
    <w:rsid w:val="62D10B11"/>
    <w:rsid w:val="62E047CD"/>
    <w:rsid w:val="62F82F85"/>
    <w:rsid w:val="631E2210"/>
    <w:rsid w:val="63225B08"/>
    <w:rsid w:val="6334486F"/>
    <w:rsid w:val="635A392B"/>
    <w:rsid w:val="63B47BEF"/>
    <w:rsid w:val="63E3089B"/>
    <w:rsid w:val="640A35A3"/>
    <w:rsid w:val="642755F4"/>
    <w:rsid w:val="642A6B36"/>
    <w:rsid w:val="643A24AF"/>
    <w:rsid w:val="64E20B3F"/>
    <w:rsid w:val="64F04CCA"/>
    <w:rsid w:val="64F812FF"/>
    <w:rsid w:val="65900CEC"/>
    <w:rsid w:val="66144030"/>
    <w:rsid w:val="665B40FE"/>
    <w:rsid w:val="66684F7F"/>
    <w:rsid w:val="66830F5B"/>
    <w:rsid w:val="66F620CC"/>
    <w:rsid w:val="67303323"/>
    <w:rsid w:val="6750661D"/>
    <w:rsid w:val="675F5473"/>
    <w:rsid w:val="67EC288C"/>
    <w:rsid w:val="681C0FC4"/>
    <w:rsid w:val="68773D92"/>
    <w:rsid w:val="68D45A8F"/>
    <w:rsid w:val="68FA6DBF"/>
    <w:rsid w:val="69375DE0"/>
    <w:rsid w:val="69551968"/>
    <w:rsid w:val="69701A97"/>
    <w:rsid w:val="699A04C1"/>
    <w:rsid w:val="69B675E3"/>
    <w:rsid w:val="69C24C03"/>
    <w:rsid w:val="69C455C7"/>
    <w:rsid w:val="69E542B0"/>
    <w:rsid w:val="6A7F1C80"/>
    <w:rsid w:val="6AA852F5"/>
    <w:rsid w:val="6B5506F6"/>
    <w:rsid w:val="6B70113B"/>
    <w:rsid w:val="6B7E208D"/>
    <w:rsid w:val="6BBD591C"/>
    <w:rsid w:val="6BC250D2"/>
    <w:rsid w:val="6C3F5CB7"/>
    <w:rsid w:val="6C512CC8"/>
    <w:rsid w:val="6C581326"/>
    <w:rsid w:val="6C973455"/>
    <w:rsid w:val="6CCD2382"/>
    <w:rsid w:val="6CDB0270"/>
    <w:rsid w:val="6D031AD6"/>
    <w:rsid w:val="6D06557D"/>
    <w:rsid w:val="6D0F1143"/>
    <w:rsid w:val="6D284B99"/>
    <w:rsid w:val="6D586E5B"/>
    <w:rsid w:val="6D662F9C"/>
    <w:rsid w:val="6D9B526C"/>
    <w:rsid w:val="6DAD1349"/>
    <w:rsid w:val="6DFB5C7D"/>
    <w:rsid w:val="6E4069C2"/>
    <w:rsid w:val="6E5D0773"/>
    <w:rsid w:val="6F286FD3"/>
    <w:rsid w:val="6F3C590E"/>
    <w:rsid w:val="6F512288"/>
    <w:rsid w:val="6FA32E95"/>
    <w:rsid w:val="7037067F"/>
    <w:rsid w:val="70B937BD"/>
    <w:rsid w:val="70B94D8E"/>
    <w:rsid w:val="70EF331C"/>
    <w:rsid w:val="71280896"/>
    <w:rsid w:val="714E2FCF"/>
    <w:rsid w:val="7151339B"/>
    <w:rsid w:val="71553DDE"/>
    <w:rsid w:val="71621766"/>
    <w:rsid w:val="718532D7"/>
    <w:rsid w:val="719332E9"/>
    <w:rsid w:val="71B36DE0"/>
    <w:rsid w:val="71C53FA0"/>
    <w:rsid w:val="72356E0B"/>
    <w:rsid w:val="723D6C62"/>
    <w:rsid w:val="72492DF2"/>
    <w:rsid w:val="727924EC"/>
    <w:rsid w:val="728F708E"/>
    <w:rsid w:val="72CB65F3"/>
    <w:rsid w:val="72DF5BFA"/>
    <w:rsid w:val="72F766A7"/>
    <w:rsid w:val="73A96A40"/>
    <w:rsid w:val="73E4526A"/>
    <w:rsid w:val="73E56A99"/>
    <w:rsid w:val="73E71FFC"/>
    <w:rsid w:val="745A4C5D"/>
    <w:rsid w:val="74BA06F2"/>
    <w:rsid w:val="750C69AF"/>
    <w:rsid w:val="75390B58"/>
    <w:rsid w:val="75C5258B"/>
    <w:rsid w:val="75E152A0"/>
    <w:rsid w:val="7620458F"/>
    <w:rsid w:val="768A0EBB"/>
    <w:rsid w:val="769518A3"/>
    <w:rsid w:val="76D109E3"/>
    <w:rsid w:val="76DD06A3"/>
    <w:rsid w:val="77557B34"/>
    <w:rsid w:val="77631711"/>
    <w:rsid w:val="779D4C25"/>
    <w:rsid w:val="77B46708"/>
    <w:rsid w:val="77DA0350"/>
    <w:rsid w:val="77FD4715"/>
    <w:rsid w:val="780000BA"/>
    <w:rsid w:val="780354DF"/>
    <w:rsid w:val="780E11CE"/>
    <w:rsid w:val="781C6E22"/>
    <w:rsid w:val="782C0210"/>
    <w:rsid w:val="786B6A3D"/>
    <w:rsid w:val="78854713"/>
    <w:rsid w:val="78A67407"/>
    <w:rsid w:val="78B01EAA"/>
    <w:rsid w:val="78C125C5"/>
    <w:rsid w:val="792541E2"/>
    <w:rsid w:val="794275D2"/>
    <w:rsid w:val="795014E8"/>
    <w:rsid w:val="79630B79"/>
    <w:rsid w:val="79824E1B"/>
    <w:rsid w:val="79C562F3"/>
    <w:rsid w:val="79F537FA"/>
    <w:rsid w:val="7A9A39BD"/>
    <w:rsid w:val="7AE208BC"/>
    <w:rsid w:val="7AE4216C"/>
    <w:rsid w:val="7AE65A1F"/>
    <w:rsid w:val="7B36318A"/>
    <w:rsid w:val="7B7B23EB"/>
    <w:rsid w:val="7B80370B"/>
    <w:rsid w:val="7B992DA4"/>
    <w:rsid w:val="7BAD4689"/>
    <w:rsid w:val="7BCB7190"/>
    <w:rsid w:val="7C0528C2"/>
    <w:rsid w:val="7C1328A6"/>
    <w:rsid w:val="7C317AF4"/>
    <w:rsid w:val="7C7A55E4"/>
    <w:rsid w:val="7C832A72"/>
    <w:rsid w:val="7C891493"/>
    <w:rsid w:val="7CF0718F"/>
    <w:rsid w:val="7CF4517E"/>
    <w:rsid w:val="7CF717B0"/>
    <w:rsid w:val="7D0001B6"/>
    <w:rsid w:val="7D076700"/>
    <w:rsid w:val="7D6970FE"/>
    <w:rsid w:val="7D843ACE"/>
    <w:rsid w:val="7DA97D3A"/>
    <w:rsid w:val="7DC30EE2"/>
    <w:rsid w:val="7DC321C8"/>
    <w:rsid w:val="7E2766A8"/>
    <w:rsid w:val="7E7F21E9"/>
    <w:rsid w:val="7E974437"/>
    <w:rsid w:val="7F0D3AEF"/>
    <w:rsid w:val="7F281F7F"/>
    <w:rsid w:val="7F3513C5"/>
    <w:rsid w:val="7F4C142C"/>
    <w:rsid w:val="7F910091"/>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68"/>
    <w:qFormat/>
    <w:uiPriority w:val="0"/>
    <w:pPr>
      <w:keepNext/>
      <w:keepLines/>
      <w:spacing w:before="340" w:after="330" w:line="578" w:lineRule="auto"/>
      <w:outlineLvl w:val="0"/>
    </w:pPr>
    <w:rPr>
      <w:rFonts w:eastAsia="楷体_GB2312"/>
      <w:b/>
      <w:kern w:val="44"/>
      <w:sz w:val="72"/>
    </w:rPr>
  </w:style>
  <w:style w:type="paragraph" w:styleId="4">
    <w:name w:val="heading 2"/>
    <w:basedOn w:val="1"/>
    <w:next w:val="1"/>
    <w:qFormat/>
    <w:uiPriority w:val="0"/>
    <w:pPr>
      <w:keepNext/>
      <w:keepLines/>
      <w:spacing w:before="20" w:after="20" w:line="500" w:lineRule="exact"/>
      <w:outlineLvl w:val="1"/>
    </w:pPr>
    <w:rPr>
      <w:rFonts w:ascii="宋体" w:hAnsi="宋体"/>
      <w:b/>
      <w:sz w:val="28"/>
    </w:rPr>
  </w:style>
  <w:style w:type="paragraph" w:styleId="5">
    <w:name w:val="heading 3"/>
    <w:basedOn w:val="1"/>
    <w:next w:val="6"/>
    <w:link w:val="401"/>
    <w:qFormat/>
    <w:uiPriority w:val="0"/>
    <w:pPr>
      <w:keepNext/>
      <w:keepLines/>
      <w:spacing w:before="260" w:after="260" w:line="400" w:lineRule="exact"/>
      <w:outlineLvl w:val="2"/>
    </w:pPr>
    <w:rPr>
      <w:rFonts w:ascii="宋体" w:hAnsi="宋体"/>
      <w:b/>
      <w:sz w:val="24"/>
    </w:rPr>
  </w:style>
  <w:style w:type="paragraph" w:styleId="7">
    <w:name w:val="heading 4"/>
    <w:basedOn w:val="1"/>
    <w:next w:val="6"/>
    <w:link w:val="438"/>
    <w:qFormat/>
    <w:uiPriority w:val="0"/>
    <w:pPr>
      <w:keepNext/>
      <w:spacing w:line="480" w:lineRule="atLeast"/>
      <w:jc w:val="left"/>
      <w:outlineLvl w:val="3"/>
    </w:pPr>
    <w:rPr>
      <w:rFonts w:ascii="楷体_GB2312" w:eastAsia="楷体_GB2312"/>
      <w:sz w:val="30"/>
    </w:rPr>
  </w:style>
  <w:style w:type="paragraph" w:styleId="8">
    <w:name w:val="heading 5"/>
    <w:basedOn w:val="1"/>
    <w:next w:val="1"/>
    <w:link w:val="433"/>
    <w:qFormat/>
    <w:uiPriority w:val="0"/>
    <w:pPr>
      <w:widowControl/>
      <w:numPr>
        <w:ilvl w:val="4"/>
        <w:numId w:val="1"/>
      </w:numPr>
      <w:tabs>
        <w:tab w:val="left" w:pos="709"/>
        <w:tab w:val="left" w:pos="1560"/>
      </w:tabs>
      <w:spacing w:before="240" w:after="156" w:afterLines="50"/>
      <w:outlineLvl w:val="4"/>
    </w:pPr>
    <w:rPr>
      <w:rFonts w:ascii="Arial" w:hAnsi="Arial"/>
      <w:kern w:val="0"/>
      <w:sz w:val="22"/>
    </w:rPr>
  </w:style>
  <w:style w:type="paragraph" w:styleId="9">
    <w:name w:val="heading 6"/>
    <w:basedOn w:val="1"/>
    <w:next w:val="1"/>
    <w:link w:val="371"/>
    <w:qFormat/>
    <w:uiPriority w:val="0"/>
    <w:pPr>
      <w:widowControl/>
      <w:numPr>
        <w:ilvl w:val="5"/>
        <w:numId w:val="1"/>
      </w:numPr>
      <w:tabs>
        <w:tab w:val="left" w:pos="709"/>
        <w:tab w:val="left" w:pos="1560"/>
      </w:tabs>
      <w:spacing w:before="240" w:after="156" w:afterLines="50"/>
      <w:outlineLvl w:val="5"/>
    </w:pPr>
    <w:rPr>
      <w:rFonts w:hAnsi="Arial"/>
      <w:i/>
      <w:kern w:val="0"/>
      <w:sz w:val="22"/>
    </w:rPr>
  </w:style>
  <w:style w:type="paragraph" w:styleId="10">
    <w:name w:val="heading 7"/>
    <w:basedOn w:val="1"/>
    <w:next w:val="1"/>
    <w:link w:val="399"/>
    <w:qFormat/>
    <w:uiPriority w:val="0"/>
    <w:pPr>
      <w:widowControl/>
      <w:numPr>
        <w:ilvl w:val="6"/>
        <w:numId w:val="1"/>
      </w:numPr>
      <w:tabs>
        <w:tab w:val="left" w:pos="709"/>
        <w:tab w:val="left" w:pos="1560"/>
      </w:tabs>
      <w:spacing w:before="240" w:after="156" w:afterLines="50"/>
      <w:outlineLvl w:val="6"/>
    </w:pPr>
    <w:rPr>
      <w:rFonts w:ascii="Arial" w:hAnsi="Arial"/>
      <w:kern w:val="0"/>
      <w:sz w:val="20"/>
    </w:rPr>
  </w:style>
  <w:style w:type="paragraph" w:styleId="11">
    <w:name w:val="heading 8"/>
    <w:basedOn w:val="1"/>
    <w:next w:val="1"/>
    <w:link w:val="432"/>
    <w:qFormat/>
    <w:uiPriority w:val="0"/>
    <w:pPr>
      <w:widowControl/>
      <w:numPr>
        <w:ilvl w:val="7"/>
        <w:numId w:val="1"/>
      </w:numPr>
      <w:tabs>
        <w:tab w:val="left" w:pos="709"/>
        <w:tab w:val="left" w:pos="1560"/>
      </w:tabs>
      <w:spacing w:before="240" w:after="156" w:afterLines="50"/>
      <w:outlineLvl w:val="7"/>
    </w:pPr>
    <w:rPr>
      <w:rFonts w:ascii="Arial" w:hAnsi="Arial"/>
      <w:i/>
      <w:kern w:val="0"/>
      <w:sz w:val="20"/>
    </w:rPr>
  </w:style>
  <w:style w:type="paragraph" w:styleId="12">
    <w:name w:val="heading 9"/>
    <w:basedOn w:val="1"/>
    <w:next w:val="1"/>
    <w:link w:val="431"/>
    <w:qFormat/>
    <w:uiPriority w:val="0"/>
    <w:pPr>
      <w:widowControl/>
      <w:numPr>
        <w:ilvl w:val="8"/>
        <w:numId w:val="1"/>
      </w:numPr>
      <w:tabs>
        <w:tab w:val="left" w:pos="709"/>
        <w:tab w:val="left" w:pos="1560"/>
      </w:tabs>
      <w:spacing w:before="240" w:after="156" w:afterLines="50"/>
      <w:outlineLvl w:val="8"/>
    </w:pPr>
    <w:rPr>
      <w:rFonts w:ascii="Arial" w:hAnsi="Arial"/>
      <w:b/>
      <w:i/>
      <w:kern w:val="0"/>
      <w:sz w:val="18"/>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0"/>
    <w:rPr>
      <w:rFonts w:ascii="Times New Roman" w:hAnsi="Times New Roman" w:eastAsia="宋体" w:cs="Times New Roman"/>
      <w:sz w:val="22"/>
      <w:szCs w:val="22"/>
      <w:lang w:val="en-US" w:eastAsia="en-US" w:bidi="en-US"/>
    </w:rPr>
  </w:style>
  <w:style w:type="paragraph" w:styleId="6">
    <w:name w:val="Normal Indent"/>
    <w:basedOn w:val="1"/>
    <w:link w:val="459"/>
    <w:qFormat/>
    <w:uiPriority w:val="0"/>
    <w:pPr>
      <w:ind w:firstLine="420"/>
    </w:p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index 8"/>
    <w:basedOn w:val="1"/>
    <w:next w:val="1"/>
    <w:qFormat/>
    <w:uiPriority w:val="0"/>
    <w:pPr>
      <w:spacing w:line="273" w:lineRule="auto"/>
      <w:jc w:val="left"/>
    </w:pPr>
    <w:rPr>
      <w:rFonts w:hint="eastAsia" w:ascii="宋体" w:hAnsi="宋体"/>
      <w:color w:val="FF0000"/>
      <w:szCs w:val="21"/>
    </w:rPr>
  </w:style>
  <w:style w:type="paragraph" w:styleId="15">
    <w:name w:val="caption"/>
    <w:basedOn w:val="1"/>
    <w:next w:val="1"/>
    <w:qFormat/>
    <w:uiPriority w:val="0"/>
    <w:rPr>
      <w:rFonts w:ascii="Arial" w:hAnsi="Arial" w:eastAsia="黑体" w:cs="Arial"/>
      <w:sz w:val="20"/>
    </w:rPr>
  </w:style>
  <w:style w:type="paragraph" w:styleId="16">
    <w:name w:val="List Bullet"/>
    <w:basedOn w:val="1"/>
    <w:qFormat/>
    <w:uiPriority w:val="0"/>
    <w:pPr>
      <w:numPr>
        <w:ilvl w:val="0"/>
        <w:numId w:val="2"/>
      </w:numPr>
      <w:tabs>
        <w:tab w:val="left" w:pos="358"/>
      </w:tabs>
      <w:autoSpaceDE w:val="0"/>
      <w:autoSpaceDN w:val="0"/>
      <w:adjustRightInd w:val="0"/>
      <w:snapToGrid w:val="0"/>
      <w:spacing w:line="360" w:lineRule="auto"/>
      <w:ind w:left="480" w:hanging="480" w:hangingChars="200"/>
      <w:textAlignment w:val="baseline"/>
    </w:pPr>
    <w:rPr>
      <w:rFonts w:ascii="宋体" w:hAnsi="Tms Rmn"/>
      <w:snapToGrid w:val="0"/>
      <w:color w:val="000000"/>
      <w:kern w:val="24"/>
      <w:sz w:val="24"/>
    </w:rPr>
  </w:style>
  <w:style w:type="paragraph" w:styleId="17">
    <w:name w:val="Document Map"/>
    <w:basedOn w:val="1"/>
    <w:link w:val="439"/>
    <w:qFormat/>
    <w:uiPriority w:val="99"/>
    <w:pPr>
      <w:shd w:val="clear" w:color="auto" w:fill="000080"/>
    </w:pPr>
  </w:style>
  <w:style w:type="paragraph" w:styleId="18">
    <w:name w:val="toa heading"/>
    <w:basedOn w:val="1"/>
    <w:next w:val="1"/>
    <w:qFormat/>
    <w:uiPriority w:val="0"/>
    <w:pPr>
      <w:spacing w:before="120"/>
    </w:pPr>
    <w:rPr>
      <w:rFonts w:ascii="Arial" w:hAnsi="Arial" w:cs="Arial"/>
      <w:sz w:val="24"/>
      <w:szCs w:val="24"/>
    </w:rPr>
  </w:style>
  <w:style w:type="paragraph" w:styleId="19">
    <w:name w:val="annotation text"/>
    <w:basedOn w:val="1"/>
    <w:link w:val="392"/>
    <w:qFormat/>
    <w:uiPriority w:val="99"/>
    <w:pPr>
      <w:jc w:val="left"/>
    </w:pPr>
    <w:rPr>
      <w:szCs w:val="24"/>
    </w:rPr>
  </w:style>
  <w:style w:type="paragraph" w:styleId="20">
    <w:name w:val="Salutation"/>
    <w:basedOn w:val="1"/>
    <w:next w:val="1"/>
    <w:qFormat/>
    <w:uiPriority w:val="0"/>
  </w:style>
  <w:style w:type="paragraph" w:styleId="21">
    <w:name w:val="Body Text 3"/>
    <w:basedOn w:val="1"/>
    <w:link w:val="472"/>
    <w:qFormat/>
    <w:uiPriority w:val="0"/>
    <w:pPr>
      <w:spacing w:line="480" w:lineRule="exact"/>
    </w:pPr>
    <w:rPr>
      <w:rFonts w:ascii="宋体" w:hAnsi="宋体"/>
      <w:sz w:val="24"/>
    </w:rPr>
  </w:style>
  <w:style w:type="paragraph" w:styleId="22">
    <w:name w:val="List Bullet 3"/>
    <w:basedOn w:val="1"/>
    <w:qFormat/>
    <w:uiPriority w:val="0"/>
    <w:pPr>
      <w:numPr>
        <w:ilvl w:val="0"/>
        <w:numId w:val="3"/>
      </w:numPr>
      <w:tabs>
        <w:tab w:val="left" w:pos="905"/>
      </w:tabs>
      <w:ind w:left="905"/>
    </w:pPr>
    <w:rPr>
      <w:sz w:val="24"/>
    </w:rPr>
  </w:style>
  <w:style w:type="paragraph" w:styleId="23">
    <w:name w:val="Body Text"/>
    <w:basedOn w:val="1"/>
    <w:next w:val="1"/>
    <w:link w:val="469"/>
    <w:qFormat/>
    <w:uiPriority w:val="0"/>
    <w:pPr>
      <w:spacing w:line="480" w:lineRule="atLeast"/>
    </w:pPr>
    <w:rPr>
      <w:rFonts w:ascii="楷体_GB2312" w:eastAsia="楷体_GB2312"/>
      <w:b/>
      <w:sz w:val="30"/>
    </w:rPr>
  </w:style>
  <w:style w:type="paragraph" w:styleId="24">
    <w:name w:val="Body Text Indent"/>
    <w:basedOn w:val="1"/>
    <w:link w:val="427"/>
    <w:qFormat/>
    <w:uiPriority w:val="0"/>
    <w:pPr>
      <w:ind w:firstLine="700" w:firstLineChars="250"/>
    </w:pPr>
    <w:rPr>
      <w:rFonts w:ascii="楷体_GB2312" w:hAnsi="宋体" w:eastAsia="楷体_GB2312"/>
      <w:sz w:val="28"/>
    </w:rPr>
  </w:style>
  <w:style w:type="paragraph" w:styleId="25">
    <w:name w:val="Block Text"/>
    <w:basedOn w:val="1"/>
    <w:qFormat/>
    <w:uiPriority w:val="0"/>
    <w:pPr>
      <w:spacing w:after="120"/>
      <w:ind w:left="1440" w:leftChars="700" w:right="1440" w:rightChars="700"/>
    </w:pPr>
    <w:rPr>
      <w:szCs w:val="24"/>
    </w:rPr>
  </w:style>
  <w:style w:type="paragraph" w:styleId="26">
    <w:name w:val="toc 5"/>
    <w:basedOn w:val="1"/>
    <w:next w:val="1"/>
    <w:unhideWhenUsed/>
    <w:qFormat/>
    <w:uiPriority w:val="0"/>
    <w:pPr>
      <w:ind w:left="840"/>
      <w:jc w:val="left"/>
    </w:pPr>
    <w:rPr>
      <w:rFonts w:ascii="Calibri" w:hAnsi="Calibri"/>
      <w:sz w:val="18"/>
      <w:szCs w:val="18"/>
    </w:rPr>
  </w:style>
  <w:style w:type="paragraph" w:styleId="27">
    <w:name w:val="toc 3"/>
    <w:basedOn w:val="1"/>
    <w:next w:val="1"/>
    <w:qFormat/>
    <w:uiPriority w:val="39"/>
    <w:pPr>
      <w:tabs>
        <w:tab w:val="right" w:leader="dot" w:pos="9345"/>
        <w:tab w:val="right" w:leader="dot" w:pos="9450"/>
      </w:tabs>
      <w:spacing w:line="360" w:lineRule="auto"/>
      <w:ind w:left="525"/>
      <w:jc w:val="left"/>
    </w:pPr>
    <w:rPr>
      <w:i/>
      <w:iCs/>
      <w:szCs w:val="24"/>
    </w:rPr>
  </w:style>
  <w:style w:type="paragraph" w:styleId="28">
    <w:name w:val="Plain Text"/>
    <w:basedOn w:val="1"/>
    <w:link w:val="413"/>
    <w:qFormat/>
    <w:uiPriority w:val="0"/>
    <w:rPr>
      <w:rFonts w:ascii="宋体" w:hAnsi="Courier New"/>
    </w:rPr>
  </w:style>
  <w:style w:type="paragraph" w:styleId="29">
    <w:name w:val="toc 8"/>
    <w:basedOn w:val="1"/>
    <w:next w:val="1"/>
    <w:qFormat/>
    <w:uiPriority w:val="0"/>
    <w:pPr>
      <w:ind w:left="1470"/>
      <w:jc w:val="left"/>
    </w:pPr>
    <w:rPr>
      <w:rFonts w:ascii="Calibri" w:hAnsi="Calibri"/>
      <w:sz w:val="18"/>
      <w:szCs w:val="18"/>
    </w:rPr>
  </w:style>
  <w:style w:type="paragraph" w:styleId="30">
    <w:name w:val="Date"/>
    <w:basedOn w:val="1"/>
    <w:next w:val="1"/>
    <w:link w:val="424"/>
    <w:qFormat/>
    <w:uiPriority w:val="0"/>
    <w:pPr>
      <w:autoSpaceDE w:val="0"/>
      <w:autoSpaceDN w:val="0"/>
      <w:adjustRightInd w:val="0"/>
      <w:spacing w:line="312" w:lineRule="atLeast"/>
      <w:textAlignment w:val="baseline"/>
    </w:pPr>
    <w:rPr>
      <w:kern w:val="0"/>
      <w:sz w:val="32"/>
    </w:rPr>
  </w:style>
  <w:style w:type="paragraph" w:styleId="31">
    <w:name w:val="Body Text Indent 2"/>
    <w:basedOn w:val="1"/>
    <w:link w:val="385"/>
    <w:qFormat/>
    <w:uiPriority w:val="0"/>
    <w:pPr>
      <w:widowControl/>
      <w:ind w:left="840" w:hanging="840"/>
    </w:pPr>
    <w:rPr>
      <w:rFonts w:ascii="楷体_GB2312" w:eastAsia="楷体_GB2312"/>
      <w:sz w:val="28"/>
    </w:rPr>
  </w:style>
  <w:style w:type="paragraph" w:styleId="32">
    <w:name w:val="Balloon Text"/>
    <w:basedOn w:val="1"/>
    <w:link w:val="446"/>
    <w:qFormat/>
    <w:uiPriority w:val="0"/>
    <w:rPr>
      <w:sz w:val="18"/>
      <w:szCs w:val="18"/>
    </w:rPr>
  </w:style>
  <w:style w:type="paragraph" w:styleId="33">
    <w:name w:val="footer"/>
    <w:basedOn w:val="1"/>
    <w:next w:val="1"/>
    <w:link w:val="437"/>
    <w:qFormat/>
    <w:uiPriority w:val="0"/>
    <w:pPr>
      <w:tabs>
        <w:tab w:val="center" w:pos="4153"/>
        <w:tab w:val="right" w:pos="8306"/>
      </w:tabs>
      <w:snapToGrid w:val="0"/>
      <w:jc w:val="left"/>
    </w:pPr>
    <w:rPr>
      <w:sz w:val="18"/>
    </w:rPr>
  </w:style>
  <w:style w:type="paragraph" w:styleId="34">
    <w:name w:val="header"/>
    <w:basedOn w:val="1"/>
    <w:link w:val="400"/>
    <w:qFormat/>
    <w:uiPriority w:val="0"/>
    <w:pPr>
      <w:pBdr>
        <w:bottom w:val="thinThickMediumGap" w:color="auto" w:sz="18" w:space="1"/>
      </w:pBdr>
      <w:tabs>
        <w:tab w:val="center" w:pos="4153"/>
        <w:tab w:val="right" w:pos="8306"/>
      </w:tabs>
      <w:snapToGrid w:val="0"/>
      <w:jc w:val="center"/>
    </w:pPr>
    <w:rPr>
      <w:sz w:val="18"/>
      <w:szCs w:val="18"/>
    </w:rPr>
  </w:style>
  <w:style w:type="paragraph" w:styleId="35">
    <w:name w:val="Signature"/>
    <w:basedOn w:val="1"/>
    <w:link w:val="422"/>
    <w:qFormat/>
    <w:uiPriority w:val="0"/>
    <w:pPr>
      <w:ind w:left="4320"/>
    </w:pPr>
    <w:rPr>
      <w:rFonts w:ascii="Calibri" w:hAnsi="Calibri" w:eastAsia="楷体_GB2312"/>
      <w:szCs w:val="22"/>
    </w:rPr>
  </w:style>
  <w:style w:type="paragraph" w:styleId="36">
    <w:name w:val="toc 1"/>
    <w:basedOn w:val="1"/>
    <w:next w:val="1"/>
    <w:qFormat/>
    <w:uiPriority w:val="39"/>
    <w:pPr>
      <w:tabs>
        <w:tab w:val="right" w:leader="dot" w:pos="9180"/>
      </w:tabs>
      <w:spacing w:after="120" w:line="480" w:lineRule="auto"/>
      <w:jc w:val="center"/>
    </w:pPr>
    <w:rPr>
      <w:b/>
      <w:sz w:val="28"/>
      <w:szCs w:val="28"/>
    </w:rPr>
  </w:style>
  <w:style w:type="paragraph" w:styleId="37">
    <w:name w:val="toc 4"/>
    <w:basedOn w:val="1"/>
    <w:next w:val="1"/>
    <w:unhideWhenUsed/>
    <w:qFormat/>
    <w:uiPriority w:val="0"/>
    <w:pPr>
      <w:ind w:left="630"/>
      <w:jc w:val="left"/>
    </w:pPr>
    <w:rPr>
      <w:rFonts w:ascii="Calibri" w:hAnsi="Calibri"/>
      <w:sz w:val="18"/>
      <w:szCs w:val="18"/>
    </w:rPr>
  </w:style>
  <w:style w:type="paragraph" w:styleId="38">
    <w:name w:val="index heading"/>
    <w:basedOn w:val="1"/>
    <w:next w:val="39"/>
    <w:qFormat/>
    <w:uiPriority w:val="0"/>
  </w:style>
  <w:style w:type="paragraph" w:styleId="39">
    <w:name w:val="index 1"/>
    <w:basedOn w:val="1"/>
    <w:next w:val="1"/>
    <w:qFormat/>
    <w:uiPriority w:val="0"/>
    <w:pPr>
      <w:spacing w:line="360" w:lineRule="auto"/>
      <w:jc w:val="center"/>
    </w:pPr>
    <w:rPr>
      <w:rFonts w:ascii="宋体" w:hAnsi="宋体"/>
      <w:kern w:val="0"/>
      <w:szCs w:val="24"/>
    </w:rPr>
  </w:style>
  <w:style w:type="paragraph" w:styleId="40">
    <w:name w:val="List"/>
    <w:basedOn w:val="1"/>
    <w:qFormat/>
    <w:uiPriority w:val="0"/>
    <w:pPr>
      <w:numPr>
        <w:ilvl w:val="0"/>
        <w:numId w:val="4"/>
      </w:numPr>
      <w:tabs>
        <w:tab w:val="left" w:pos="360"/>
        <w:tab w:val="left" w:pos="709"/>
        <w:tab w:val="clear" w:pos="718"/>
      </w:tabs>
      <w:spacing w:line="300" w:lineRule="auto"/>
      <w:ind w:left="363" w:hanging="170"/>
    </w:pPr>
    <w:rPr>
      <w:spacing w:val="20"/>
    </w:rPr>
  </w:style>
  <w:style w:type="paragraph" w:styleId="41">
    <w:name w:val="footnote text"/>
    <w:basedOn w:val="1"/>
    <w:link w:val="418"/>
    <w:qFormat/>
    <w:uiPriority w:val="0"/>
    <w:pPr>
      <w:snapToGrid w:val="0"/>
      <w:jc w:val="left"/>
    </w:pPr>
    <w:rPr>
      <w:sz w:val="18"/>
      <w:szCs w:val="18"/>
    </w:rPr>
  </w:style>
  <w:style w:type="paragraph" w:styleId="42">
    <w:name w:val="toc 6"/>
    <w:basedOn w:val="1"/>
    <w:next w:val="1"/>
    <w:unhideWhenUsed/>
    <w:qFormat/>
    <w:uiPriority w:val="0"/>
    <w:pPr>
      <w:ind w:left="1050"/>
      <w:jc w:val="left"/>
    </w:pPr>
    <w:rPr>
      <w:rFonts w:ascii="Calibri" w:hAnsi="Calibri"/>
      <w:sz w:val="18"/>
      <w:szCs w:val="18"/>
    </w:rPr>
  </w:style>
  <w:style w:type="paragraph" w:styleId="43">
    <w:name w:val="Body Text Indent 3"/>
    <w:basedOn w:val="1"/>
    <w:link w:val="429"/>
    <w:qFormat/>
    <w:uiPriority w:val="0"/>
    <w:pPr>
      <w:spacing w:after="120"/>
      <w:ind w:left="420" w:leftChars="200"/>
    </w:pPr>
    <w:rPr>
      <w:sz w:val="16"/>
      <w:szCs w:val="16"/>
    </w:rPr>
  </w:style>
  <w:style w:type="paragraph" w:styleId="44">
    <w:name w:val="table of figures"/>
    <w:basedOn w:val="1"/>
    <w:next w:val="1"/>
    <w:qFormat/>
    <w:uiPriority w:val="0"/>
    <w:pPr>
      <w:spacing w:beforeLines="50" w:afterLines="50"/>
      <w:jc w:val="center"/>
    </w:pPr>
    <w:rPr>
      <w:b/>
      <w:sz w:val="28"/>
      <w:szCs w:val="24"/>
    </w:rPr>
  </w:style>
  <w:style w:type="paragraph" w:styleId="45">
    <w:name w:val="toc 2"/>
    <w:basedOn w:val="1"/>
    <w:next w:val="1"/>
    <w:qFormat/>
    <w:uiPriority w:val="39"/>
    <w:pPr>
      <w:tabs>
        <w:tab w:val="right" w:leader="dot" w:pos="9180"/>
      </w:tabs>
      <w:spacing w:line="360" w:lineRule="auto"/>
      <w:ind w:left="210"/>
      <w:jc w:val="left"/>
    </w:pPr>
    <w:rPr>
      <w:smallCaps/>
      <w:szCs w:val="24"/>
    </w:rPr>
  </w:style>
  <w:style w:type="paragraph" w:styleId="46">
    <w:name w:val="toc 9"/>
    <w:basedOn w:val="1"/>
    <w:next w:val="1"/>
    <w:unhideWhenUsed/>
    <w:qFormat/>
    <w:uiPriority w:val="0"/>
    <w:pPr>
      <w:ind w:left="1680"/>
      <w:jc w:val="left"/>
    </w:pPr>
    <w:rPr>
      <w:rFonts w:ascii="Calibri" w:hAnsi="Calibri"/>
      <w:sz w:val="18"/>
      <w:szCs w:val="18"/>
    </w:rPr>
  </w:style>
  <w:style w:type="paragraph" w:styleId="47">
    <w:name w:val="Body Text 2"/>
    <w:basedOn w:val="1"/>
    <w:link w:val="402"/>
    <w:qFormat/>
    <w:uiPriority w:val="0"/>
    <w:rPr>
      <w:rFonts w:eastAsia="楷体_GB2312"/>
      <w:sz w:val="28"/>
    </w:rPr>
  </w:style>
  <w:style w:type="paragraph" w:styleId="48">
    <w:name w:val="List Continue 2"/>
    <w:basedOn w:val="1"/>
    <w:qFormat/>
    <w:uiPriority w:val="0"/>
    <w:pPr>
      <w:spacing w:after="120"/>
      <w:ind w:left="840" w:leftChars="400"/>
    </w:pPr>
    <w:rPr>
      <w:szCs w:val="24"/>
    </w:rPr>
  </w:style>
  <w:style w:type="paragraph" w:styleId="49">
    <w:name w:val="HTML Preformatted"/>
    <w:basedOn w:val="1"/>
    <w:link w:val="4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5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1">
    <w:name w:val="Title"/>
    <w:basedOn w:val="1"/>
    <w:link w:val="396"/>
    <w:qFormat/>
    <w:uiPriority w:val="0"/>
    <w:pPr>
      <w:spacing w:before="240" w:after="60"/>
      <w:jc w:val="center"/>
      <w:outlineLvl w:val="0"/>
    </w:pPr>
    <w:rPr>
      <w:rFonts w:ascii="Arial" w:hAnsi="Arial" w:cs="Arial"/>
      <w:b/>
      <w:bCs/>
      <w:sz w:val="32"/>
      <w:szCs w:val="32"/>
    </w:rPr>
  </w:style>
  <w:style w:type="paragraph" w:styleId="52">
    <w:name w:val="annotation subject"/>
    <w:basedOn w:val="19"/>
    <w:next w:val="19"/>
    <w:link w:val="375"/>
    <w:qFormat/>
    <w:uiPriority w:val="0"/>
    <w:rPr>
      <w:b/>
      <w:bCs/>
      <w:szCs w:val="20"/>
    </w:rPr>
  </w:style>
  <w:style w:type="paragraph" w:styleId="53">
    <w:name w:val="Body Text First Indent"/>
    <w:basedOn w:val="23"/>
    <w:link w:val="466"/>
    <w:qFormat/>
    <w:uiPriority w:val="0"/>
    <w:pPr>
      <w:widowControl/>
      <w:spacing w:after="120" w:line="240" w:lineRule="auto"/>
      <w:ind w:firstLine="420" w:firstLineChars="100"/>
      <w:jc w:val="left"/>
    </w:pPr>
    <w:rPr>
      <w:b w:val="0"/>
      <w:sz w:val="21"/>
    </w:rPr>
  </w:style>
  <w:style w:type="paragraph" w:styleId="54">
    <w:name w:val="Body Text First Indent 2"/>
    <w:basedOn w:val="24"/>
    <w:link w:val="366"/>
    <w:qFormat/>
    <w:uiPriority w:val="0"/>
    <w:pPr>
      <w:spacing w:after="120"/>
      <w:ind w:left="420" w:leftChars="200" w:firstLine="420" w:firstLineChars="200"/>
    </w:pPr>
    <w:rPr>
      <w:rFonts w:ascii="宋体" w:eastAsia="宋体"/>
      <w:sz w:val="21"/>
      <w:szCs w:val="24"/>
    </w:rPr>
  </w:style>
  <w:style w:type="table" w:styleId="56">
    <w:name w:val="Table Grid"/>
    <w:basedOn w:val="5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basedOn w:val="57"/>
    <w:qFormat/>
    <w:uiPriority w:val="0"/>
    <w:rPr>
      <w:b/>
      <w:bCs/>
    </w:rPr>
  </w:style>
  <w:style w:type="character" w:styleId="59">
    <w:name w:val="page number"/>
    <w:basedOn w:val="57"/>
    <w:qFormat/>
    <w:uiPriority w:val="0"/>
  </w:style>
  <w:style w:type="character" w:styleId="60">
    <w:name w:val="FollowedHyperlink"/>
    <w:qFormat/>
    <w:uiPriority w:val="0"/>
    <w:rPr>
      <w:color w:val="800080"/>
      <w:u w:val="single"/>
    </w:rPr>
  </w:style>
  <w:style w:type="character" w:styleId="61">
    <w:name w:val="Emphasis"/>
    <w:qFormat/>
    <w:uiPriority w:val="0"/>
    <w:rPr>
      <w:color w:val="CC0000"/>
    </w:rPr>
  </w:style>
  <w:style w:type="character" w:styleId="62">
    <w:name w:val="HTML Definition"/>
    <w:qFormat/>
    <w:uiPriority w:val="0"/>
    <w:rPr>
      <w:i/>
      <w:iCs/>
    </w:rPr>
  </w:style>
  <w:style w:type="character" w:styleId="63">
    <w:name w:val="Hyperlink"/>
    <w:basedOn w:val="57"/>
    <w:qFormat/>
    <w:uiPriority w:val="99"/>
    <w:rPr>
      <w:color w:val="0000FF"/>
      <w:u w:val="single"/>
    </w:rPr>
  </w:style>
  <w:style w:type="character" w:styleId="64">
    <w:name w:val="annotation reference"/>
    <w:basedOn w:val="57"/>
    <w:qFormat/>
    <w:uiPriority w:val="99"/>
    <w:rPr>
      <w:sz w:val="21"/>
      <w:szCs w:val="21"/>
    </w:rPr>
  </w:style>
  <w:style w:type="character" w:styleId="65">
    <w:name w:val="footnote reference"/>
    <w:qFormat/>
    <w:uiPriority w:val="0"/>
    <w:rPr>
      <w:vertAlign w:val="superscript"/>
    </w:rPr>
  </w:style>
  <w:style w:type="paragraph" w:customStyle="1" w:styleId="66">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67">
    <w:name w:val="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8">
    <w:name w:val="xl83"/>
    <w:basedOn w:val="1"/>
    <w:qFormat/>
    <w:uiPriority w:val="0"/>
    <w:pPr>
      <w:widowControl/>
      <w:pBdr>
        <w:left w:val="single" w:color="auto" w:sz="4" w:space="0"/>
        <w:right w:val="single" w:color="auto" w:sz="12" w:space="0"/>
      </w:pBdr>
      <w:spacing w:before="100" w:beforeAutospacing="1" w:after="100" w:afterAutospacing="1"/>
      <w:jc w:val="center"/>
    </w:pPr>
    <w:rPr>
      <w:rFonts w:ascii="宋体" w:hAnsi="宋体" w:cs="宋体"/>
      <w:kern w:val="0"/>
      <w:sz w:val="20"/>
    </w:rPr>
  </w:style>
  <w:style w:type="paragraph" w:customStyle="1" w:styleId="69">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70">
    <w:name w:val="Char Char Char Char Char Char1 Char Char Char Char Char Char Char Char Char Char Char Char Char Char Char Char Char Char Char Char Char Char Char Char Char Char Char Char Char Char Char Char Char Char"/>
    <w:basedOn w:val="1"/>
    <w:qFormat/>
    <w:uiPriority w:val="0"/>
    <w:pPr>
      <w:spacing w:after="160" w:line="240" w:lineRule="exact"/>
    </w:pPr>
    <w:rPr>
      <w:szCs w:val="24"/>
    </w:rPr>
  </w:style>
  <w:style w:type="paragraph" w:customStyle="1" w:styleId="71">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2">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73">
    <w:name w:val="CM42"/>
    <w:basedOn w:val="74"/>
    <w:next w:val="74"/>
    <w:qFormat/>
    <w:uiPriority w:val="0"/>
    <w:pPr>
      <w:spacing w:after="420"/>
    </w:pPr>
    <w:rPr>
      <w:rFonts w:ascii="黑体" w:hAnsi="Times New Roman" w:eastAsia="黑体" w:cs="Times New Roman"/>
      <w:color w:val="auto"/>
    </w:rPr>
  </w:style>
  <w:style w:type="paragraph" w:customStyle="1" w:styleId="7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5">
    <w:name w:val="表头"/>
    <w:basedOn w:val="15"/>
    <w:qFormat/>
    <w:uiPriority w:val="0"/>
    <w:pPr>
      <w:keepNext/>
      <w:keepLines/>
      <w:widowControl/>
      <w:numPr>
        <w:ilvl w:val="0"/>
        <w:numId w:val="5"/>
      </w:numPr>
      <w:spacing w:before="120" w:after="120" w:line="300" w:lineRule="auto"/>
      <w:ind w:left="0" w:firstLine="0"/>
      <w:jc w:val="center"/>
      <w:textAlignment w:val="baseline"/>
    </w:pPr>
    <w:rPr>
      <w:rFonts w:cs="Times New Roman"/>
      <w:kern w:val="0"/>
      <w:sz w:val="21"/>
    </w:rPr>
  </w:style>
  <w:style w:type="paragraph" w:customStyle="1" w:styleId="76">
    <w:name w:val="more"/>
    <w:basedOn w:val="1"/>
    <w:qFormat/>
    <w:uiPriority w:val="0"/>
    <w:pPr>
      <w:widowControl/>
      <w:spacing w:before="100" w:beforeAutospacing="1" w:after="100" w:afterAutospacing="1"/>
      <w:jc w:val="left"/>
    </w:pPr>
    <w:rPr>
      <w:rFonts w:ascii="宋体" w:hAnsi="宋体" w:cs="宋体"/>
      <w:color w:val="C50002"/>
      <w:kern w:val="0"/>
      <w:sz w:val="18"/>
      <w:szCs w:val="18"/>
    </w:rPr>
  </w:style>
  <w:style w:type="paragraph" w:customStyle="1" w:styleId="77">
    <w:name w:val="Char Char Char1 Char Char Char Char"/>
    <w:basedOn w:val="1"/>
    <w:qFormat/>
    <w:uiPriority w:val="0"/>
    <w:rPr>
      <w:sz w:val="30"/>
    </w:rPr>
  </w:style>
  <w:style w:type="paragraph" w:customStyle="1" w:styleId="78">
    <w:name w:val="目次、索引正文"/>
    <w:qFormat/>
    <w:uiPriority w:val="0"/>
    <w:pPr>
      <w:numPr>
        <w:ilvl w:val="0"/>
        <w:numId w:val="6"/>
      </w:numPr>
      <w:spacing w:line="320" w:lineRule="exact"/>
      <w:ind w:left="0" w:firstLine="0"/>
      <w:jc w:val="both"/>
    </w:pPr>
    <w:rPr>
      <w:rFonts w:ascii="宋体" w:hAnsi="Times New Roman" w:eastAsia="宋体" w:cs="Times New Roman"/>
      <w:sz w:val="21"/>
      <w:lang w:val="en-US" w:eastAsia="zh-CN" w:bidi="ar-SA"/>
    </w:rPr>
  </w:style>
  <w:style w:type="paragraph" w:customStyle="1" w:styleId="79">
    <w:name w:val="二级条标题"/>
    <w:basedOn w:val="80"/>
    <w:next w:val="81"/>
    <w:qFormat/>
    <w:uiPriority w:val="0"/>
    <w:pPr>
      <w:outlineLvl w:val="3"/>
    </w:pPr>
  </w:style>
  <w:style w:type="paragraph" w:customStyle="1" w:styleId="80">
    <w:name w:val="一级条标题"/>
    <w:next w:val="81"/>
    <w:qFormat/>
    <w:uiPriority w:val="0"/>
    <w:pPr>
      <w:outlineLvl w:val="2"/>
    </w:pPr>
    <w:rPr>
      <w:rFonts w:ascii="Times New Roman" w:hAnsi="Times New Roman" w:eastAsia="黑体" w:cs="Times New Roman"/>
      <w:sz w:val="21"/>
      <w:lang w:val="en-US" w:eastAsia="zh-CN" w:bidi="ar-SA"/>
    </w:rPr>
  </w:style>
  <w:style w:type="paragraph" w:customStyle="1" w:styleId="8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2">
    <w:name w:val="Table Heading"/>
    <w:basedOn w:val="1"/>
    <w:qFormat/>
    <w:uiPriority w:val="0"/>
    <w:pPr>
      <w:widowControl/>
      <w:jc w:val="center"/>
    </w:pPr>
    <w:rPr>
      <w:rFonts w:ascii="Arial" w:hAnsi="Arial"/>
      <w:b/>
      <w:kern w:val="0"/>
      <w:sz w:val="18"/>
    </w:rPr>
  </w:style>
  <w:style w:type="paragraph" w:customStyle="1" w:styleId="83">
    <w:name w:val="Char Char Char Char Char Char Char Char Char Char Char Char Char Char Char Char Char Char Char Char Char Char Char Char Char Char Char Char"/>
    <w:basedOn w:val="1"/>
    <w:qFormat/>
    <w:uiPriority w:val="0"/>
    <w:pPr>
      <w:tabs>
        <w:tab w:val="left" w:pos="1031"/>
      </w:tabs>
      <w:ind w:left="1031" w:hanging="851"/>
    </w:pPr>
    <w:rPr>
      <w:sz w:val="24"/>
      <w:szCs w:val="24"/>
    </w:rPr>
  </w:style>
  <w:style w:type="paragraph" w:customStyle="1" w:styleId="84">
    <w:name w:val="标准正文样式"/>
    <w:basedOn w:val="6"/>
    <w:qFormat/>
    <w:uiPriority w:val="0"/>
    <w:pPr>
      <w:spacing w:line="360" w:lineRule="auto"/>
      <w:ind w:firstLine="200" w:firstLineChars="200"/>
    </w:pPr>
    <w:rPr>
      <w:rFonts w:hAnsi="Calibri"/>
      <w:sz w:val="24"/>
      <w:szCs w:val="22"/>
    </w:rPr>
  </w:style>
  <w:style w:type="paragraph" w:customStyle="1" w:styleId="85">
    <w:name w:val="二级标题2"/>
    <w:basedOn w:val="1"/>
    <w:qFormat/>
    <w:uiPriority w:val="0"/>
    <w:pPr>
      <w:spacing w:afterLines="50" w:line="360" w:lineRule="auto"/>
      <w:outlineLvl w:val="1"/>
    </w:pPr>
    <w:rPr>
      <w:b/>
      <w:szCs w:val="24"/>
    </w:rPr>
  </w:style>
  <w:style w:type="paragraph" w:customStyle="1" w:styleId="86">
    <w:name w:val="题注5"/>
    <w:basedOn w:val="1"/>
    <w:next w:val="15"/>
    <w:qFormat/>
    <w:uiPriority w:val="0"/>
    <w:pPr>
      <w:jc w:val="center"/>
    </w:pPr>
    <w:rPr>
      <w:b/>
      <w:color w:val="000000"/>
      <w:sz w:val="24"/>
      <w:szCs w:val="21"/>
    </w:rPr>
  </w:style>
  <w:style w:type="paragraph" w:customStyle="1" w:styleId="87">
    <w:name w:val="公文正文"/>
    <w:basedOn w:val="1"/>
    <w:qFormat/>
    <w:uiPriority w:val="0"/>
    <w:pPr>
      <w:spacing w:line="560" w:lineRule="exact"/>
    </w:pPr>
    <w:rPr>
      <w:rFonts w:ascii="仿宋_GB2312" w:hAnsi="Calibri" w:eastAsia="仿宋_GB2312"/>
      <w:sz w:val="32"/>
      <w:szCs w:val="32"/>
    </w:rPr>
  </w:style>
  <w:style w:type="paragraph" w:customStyle="1" w:styleId="88">
    <w:name w:val="办公自动化专用标题"/>
    <w:basedOn w:val="51"/>
    <w:qFormat/>
    <w:uiPriority w:val="0"/>
    <w:pPr>
      <w:spacing w:line="560" w:lineRule="atLeast"/>
    </w:pPr>
    <w:rPr>
      <w:rFonts w:ascii="宋体" w:cs="Times New Roman"/>
      <w:bCs w:val="0"/>
      <w:sz w:val="44"/>
      <w:szCs w:val="20"/>
    </w:rPr>
  </w:style>
  <w:style w:type="paragraph" w:customStyle="1" w:styleId="89">
    <w:name w:val="Char Char5"/>
    <w:basedOn w:val="1"/>
    <w:qFormat/>
    <w:uiPriority w:val="0"/>
    <w:pPr>
      <w:widowControl/>
      <w:spacing w:after="160" w:line="240" w:lineRule="exact"/>
      <w:jc w:val="left"/>
    </w:pPr>
    <w:rPr>
      <w:rFonts w:ascii="Verdana" w:hAnsi="Verdana"/>
      <w:kern w:val="0"/>
      <w:sz w:val="20"/>
      <w:lang w:eastAsia="en-US"/>
    </w:rPr>
  </w:style>
  <w:style w:type="paragraph" w:customStyle="1" w:styleId="90">
    <w:name w:val="p0"/>
    <w:basedOn w:val="1"/>
    <w:qFormat/>
    <w:uiPriority w:val="0"/>
    <w:pPr>
      <w:widowControl/>
    </w:pPr>
    <w:rPr>
      <w:kern w:val="0"/>
      <w:szCs w:val="21"/>
    </w:rPr>
  </w:style>
  <w:style w:type="paragraph" w:customStyle="1" w:styleId="91">
    <w:name w:val="unnamed1"/>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92">
    <w:name w:val="_Style 88"/>
    <w:basedOn w:val="1"/>
    <w:qFormat/>
    <w:uiPriority w:val="34"/>
    <w:pPr>
      <w:ind w:firstLine="420" w:firstLineChars="200"/>
    </w:pPr>
    <w:rPr>
      <w:szCs w:val="24"/>
    </w:rPr>
  </w:style>
  <w:style w:type="paragraph" w:customStyle="1" w:styleId="93">
    <w:name w:val="样式 小四 段前: 5 磅 段后: 5 磅 首行缩进:  2 字符"/>
    <w:basedOn w:val="1"/>
    <w:qFormat/>
    <w:uiPriority w:val="0"/>
    <w:pPr>
      <w:spacing w:line="360" w:lineRule="auto"/>
    </w:pPr>
    <w:rPr>
      <w:rFonts w:ascii="宋体" w:hAnsi="宋体"/>
      <w:sz w:val="24"/>
      <w:szCs w:val="21"/>
    </w:rPr>
  </w:style>
  <w:style w:type="paragraph" w:customStyle="1" w:styleId="9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5">
    <w:name w:val="封面标准号2"/>
    <w:basedOn w:val="96"/>
    <w:qFormat/>
    <w:uiPriority w:val="0"/>
    <w:pPr>
      <w:framePr w:w="9138" w:h="1244" w:hRule="exact" w:wrap="around" w:vAnchor="page" w:hAnchor="margin" w:y="2908"/>
      <w:adjustRightInd w:val="0"/>
      <w:spacing w:before="357" w:line="280" w:lineRule="exact"/>
    </w:pPr>
  </w:style>
  <w:style w:type="paragraph" w:customStyle="1" w:styleId="9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7">
    <w:name w:val="Char"/>
    <w:basedOn w:val="1"/>
    <w:qFormat/>
    <w:uiPriority w:val="0"/>
    <w:pPr>
      <w:tabs>
        <w:tab w:val="left" w:pos="0"/>
      </w:tabs>
      <w:ind w:left="170" w:hanging="170"/>
    </w:pPr>
    <w:rPr>
      <w:sz w:val="24"/>
      <w:szCs w:val="24"/>
    </w:rPr>
  </w:style>
  <w:style w:type="paragraph" w:customStyle="1" w:styleId="98">
    <w:name w:val="CM6"/>
    <w:basedOn w:val="74"/>
    <w:next w:val="74"/>
    <w:qFormat/>
    <w:uiPriority w:val="0"/>
    <w:pPr>
      <w:spacing w:line="623" w:lineRule="atLeast"/>
    </w:pPr>
    <w:rPr>
      <w:rFonts w:ascii="黑体" w:hAnsi="Times New Roman" w:eastAsia="黑体" w:cs="Times New Roman"/>
      <w:color w:val="auto"/>
    </w:rPr>
  </w:style>
  <w:style w:type="paragraph" w:customStyle="1" w:styleId="99">
    <w:name w:val="Char Char Char Char Char Char Char Char Char Char Char Char Char Char Char"/>
    <w:basedOn w:val="1"/>
    <w:qFormat/>
    <w:uiPriority w:val="0"/>
    <w:rPr>
      <w:sz w:val="30"/>
      <w:szCs w:val="24"/>
    </w:rPr>
  </w:style>
  <w:style w:type="paragraph" w:customStyle="1" w:styleId="100">
    <w:name w:val="font7"/>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1">
    <w:name w:val="CM40"/>
    <w:basedOn w:val="74"/>
    <w:next w:val="74"/>
    <w:qFormat/>
    <w:uiPriority w:val="0"/>
    <w:pPr>
      <w:spacing w:line="466" w:lineRule="atLeast"/>
    </w:pPr>
    <w:rPr>
      <w:rFonts w:ascii="..ì." w:hAnsi="Times New Roman" w:eastAsia="..ì." w:cs="Times New Roman"/>
      <w:color w:val="auto"/>
    </w:rPr>
  </w:style>
  <w:style w:type="paragraph" w:customStyle="1" w:styleId="102">
    <w:name w:val="签名 - 公司"/>
    <w:basedOn w:val="35"/>
    <w:next w:val="72"/>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103">
    <w:name w:val="纯文本1"/>
    <w:basedOn w:val="1"/>
    <w:qFormat/>
    <w:uiPriority w:val="0"/>
    <w:pPr>
      <w:adjustRightInd w:val="0"/>
      <w:textAlignment w:val="baseline"/>
    </w:pPr>
    <w:rPr>
      <w:rFonts w:ascii="宋体"/>
      <w:kern w:val="0"/>
      <w:sz w:val="24"/>
    </w:rPr>
  </w:style>
  <w:style w:type="paragraph" w:customStyle="1" w:styleId="104">
    <w:name w:val="实施日期"/>
    <w:basedOn w:val="105"/>
    <w:qFormat/>
    <w:uiPriority w:val="0"/>
    <w:pPr>
      <w:framePr w:wrap="around" w:vAnchor="margin" w:hAnchor="text" w:xAlign="right" w:y="1"/>
      <w:jc w:val="right"/>
    </w:pPr>
  </w:style>
  <w:style w:type="paragraph" w:customStyle="1" w:styleId="105">
    <w:name w:val="发布日期"/>
    <w:qFormat/>
    <w:uiPriority w:val="0"/>
    <w:rPr>
      <w:rFonts w:ascii="Times New Roman" w:hAnsi="Times New Roman" w:eastAsia="黑体" w:cs="Times New Roman"/>
      <w:sz w:val="28"/>
      <w:lang w:val="en-US" w:eastAsia="zh-CN" w:bidi="ar-SA"/>
    </w:rPr>
  </w:style>
  <w:style w:type="paragraph" w:customStyle="1" w:styleId="106">
    <w:name w:val="正文缩进2字符"/>
    <w:basedOn w:val="1"/>
    <w:qFormat/>
    <w:uiPriority w:val="0"/>
    <w:pPr>
      <w:spacing w:line="360" w:lineRule="auto"/>
      <w:ind w:firstLine="200" w:firstLineChars="200"/>
    </w:pPr>
    <w:rPr>
      <w:sz w:val="24"/>
      <w:szCs w:val="24"/>
    </w:rPr>
  </w:style>
  <w:style w:type="paragraph" w:customStyle="1" w:styleId="107">
    <w:name w:val="CM12"/>
    <w:basedOn w:val="74"/>
    <w:next w:val="74"/>
    <w:qFormat/>
    <w:uiPriority w:val="0"/>
    <w:pPr>
      <w:spacing w:line="623" w:lineRule="atLeast"/>
    </w:pPr>
    <w:rPr>
      <w:rFonts w:ascii="黑体" w:hAnsi="Times New Roman" w:eastAsia="黑体" w:cs="Times New Roman"/>
      <w:color w:val="auto"/>
    </w:rPr>
  </w:style>
  <w:style w:type="paragraph" w:customStyle="1" w:styleId="108">
    <w:name w:val="不缩进"/>
    <w:basedOn w:val="1"/>
    <w:qFormat/>
    <w:uiPriority w:val="0"/>
    <w:pPr>
      <w:spacing w:line="360" w:lineRule="auto"/>
      <w:jc w:val="center"/>
    </w:pPr>
    <w:rPr>
      <w:rFonts w:ascii="宋体" w:hAnsi="宋体"/>
    </w:rPr>
  </w:style>
  <w:style w:type="paragraph" w:customStyle="1" w:styleId="109">
    <w:name w:val="_正文段落"/>
    <w:basedOn w:val="1"/>
    <w:link w:val="443"/>
    <w:qFormat/>
    <w:uiPriority w:val="0"/>
    <w:pPr>
      <w:spacing w:beforeLines="15" w:afterLines="15" w:line="360" w:lineRule="auto"/>
      <w:ind w:firstLine="200" w:firstLineChars="200"/>
    </w:pPr>
    <w:rPr>
      <w:kern w:val="0"/>
      <w:sz w:val="24"/>
      <w:szCs w:val="24"/>
    </w:rPr>
  </w:style>
  <w:style w:type="paragraph" w:customStyle="1" w:styleId="110">
    <w:name w:val="xl78"/>
    <w:basedOn w:val="1"/>
    <w:qFormat/>
    <w:uiPriority w:val="0"/>
    <w:pPr>
      <w:widowControl/>
      <w:pBdr>
        <w:top w:val="single" w:color="auto" w:sz="4" w:space="0"/>
        <w:left w:val="single" w:color="auto" w:sz="4" w:space="0"/>
        <w:bottom w:val="single" w:color="auto" w:sz="4" w:space="0"/>
        <w:right w:val="single" w:color="auto" w:sz="12" w:space="0"/>
      </w:pBdr>
      <w:spacing w:before="100" w:beforeAutospacing="1" w:after="100" w:afterAutospacing="1"/>
      <w:jc w:val="center"/>
    </w:pPr>
    <w:rPr>
      <w:rFonts w:ascii="宋体" w:hAnsi="宋体" w:cs="宋体"/>
      <w:kern w:val="0"/>
      <w:sz w:val="20"/>
    </w:rPr>
  </w:style>
  <w:style w:type="paragraph" w:customStyle="1" w:styleId="11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12">
    <w:name w:val="标准书眉一"/>
    <w:qFormat/>
    <w:uiPriority w:val="0"/>
    <w:pPr>
      <w:jc w:val="both"/>
    </w:pPr>
    <w:rPr>
      <w:rFonts w:ascii="Times New Roman" w:hAnsi="Times New Roman" w:eastAsia="宋体" w:cs="Times New Roman"/>
      <w:lang w:val="en-US" w:eastAsia="zh-CN" w:bidi="ar-SA"/>
    </w:rPr>
  </w:style>
  <w:style w:type="paragraph" w:customStyle="1" w:styleId="113">
    <w:name w:val="msolistparagraph"/>
    <w:basedOn w:val="1"/>
    <w:qFormat/>
    <w:uiPriority w:val="0"/>
    <w:pPr>
      <w:ind w:firstLine="420" w:firstLineChars="200"/>
    </w:pPr>
    <w:rPr>
      <w:szCs w:val="24"/>
    </w:rPr>
  </w:style>
  <w:style w:type="paragraph" w:customStyle="1" w:styleId="114">
    <w:name w:val="正文表标题"/>
    <w:next w:val="81"/>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16">
    <w:name w:val="Char Char Char Char Char Char Char Char Char Char Char Char Char"/>
    <w:basedOn w:val="17"/>
    <w:qFormat/>
    <w:uiPriority w:val="0"/>
  </w:style>
  <w:style w:type="paragraph" w:customStyle="1" w:styleId="117">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18">
    <w:name w:val="tabletext"/>
    <w:basedOn w:val="1"/>
    <w:qFormat/>
    <w:uiPriority w:val="0"/>
    <w:pPr>
      <w:widowControl/>
      <w:spacing w:before="100" w:beforeAutospacing="1" w:after="100" w:afterAutospacing="1" w:line="268" w:lineRule="atLeast"/>
      <w:jc w:val="left"/>
    </w:pPr>
    <w:rPr>
      <w:rFonts w:ascii="Arial Unicode MS" w:hAnsi="Arial Unicode MS" w:eastAsia="Arial Unicode MS"/>
      <w:kern w:val="0"/>
      <w:sz w:val="20"/>
    </w:rPr>
  </w:style>
  <w:style w:type="paragraph" w:customStyle="1" w:styleId="119">
    <w:name w:val="last"/>
    <w:basedOn w:val="1"/>
    <w:qFormat/>
    <w:uiPriority w:val="0"/>
    <w:pPr>
      <w:widowControl/>
      <w:spacing w:before="100" w:beforeAutospacing="1"/>
      <w:jc w:val="left"/>
    </w:pPr>
    <w:rPr>
      <w:rFonts w:ascii="宋体" w:hAnsi="宋体" w:cs="宋体"/>
      <w:kern w:val="0"/>
      <w:sz w:val="24"/>
      <w:szCs w:val="24"/>
    </w:rPr>
  </w:style>
  <w:style w:type="paragraph" w:customStyle="1" w:styleId="120">
    <w:name w:val="注×："/>
    <w:qFormat/>
    <w:uiPriority w:val="0"/>
    <w:pPr>
      <w:widowControl w:val="0"/>
      <w:tabs>
        <w:tab w:val="left" w:pos="630"/>
        <w:tab w:val="left" w:pos="90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21">
    <w:name w:val="附录一级条标题"/>
    <w:basedOn w:val="122"/>
    <w:next w:val="81"/>
    <w:qFormat/>
    <w:uiPriority w:val="0"/>
    <w:pPr>
      <w:numPr>
        <w:ilvl w:val="0"/>
        <w:numId w:val="8"/>
      </w:numPr>
      <w:tabs>
        <w:tab w:val="left" w:pos="718"/>
        <w:tab w:val="left" w:pos="1138"/>
      </w:tabs>
      <w:autoSpaceDN w:val="0"/>
      <w:spacing w:before="0" w:beforeLines="0" w:after="0" w:afterLines="0"/>
      <w:outlineLvl w:val="2"/>
    </w:pPr>
  </w:style>
  <w:style w:type="paragraph" w:customStyle="1" w:styleId="122">
    <w:name w:val="附录章标题"/>
    <w:next w:val="81"/>
    <w:qFormat/>
    <w:uiPriority w:val="0"/>
    <w:pPr>
      <w:numPr>
        <w:ilvl w:val="1"/>
        <w:numId w:val="4"/>
      </w:numPr>
      <w:tabs>
        <w:tab w:val="left" w:pos="718"/>
      </w:tabs>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23">
    <w:name w:val="6"/>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4">
    <w:name w:val="Char11"/>
    <w:basedOn w:val="1"/>
    <w:qFormat/>
    <w:uiPriority w:val="0"/>
    <w:pPr>
      <w:widowControl/>
      <w:spacing w:after="160" w:line="240" w:lineRule="exact"/>
      <w:jc w:val="left"/>
    </w:pPr>
    <w:rPr>
      <w:rFonts w:ascii="Verdana" w:hAnsi="Verdana"/>
      <w:kern w:val="0"/>
      <w:lang w:eastAsia="en-US"/>
    </w:rPr>
  </w:style>
  <w:style w:type="paragraph" w:customStyle="1" w:styleId="125">
    <w:name w:val="D标4"/>
    <w:basedOn w:val="1"/>
    <w:next w:val="1"/>
    <w:qFormat/>
    <w:uiPriority w:val="0"/>
    <w:pPr>
      <w:tabs>
        <w:tab w:val="left" w:pos="718"/>
      </w:tabs>
      <w:autoSpaceDE w:val="0"/>
      <w:autoSpaceDN w:val="0"/>
      <w:adjustRightInd w:val="0"/>
      <w:spacing w:before="120" w:line="480" w:lineRule="atLeast"/>
      <w:ind w:left="718" w:hanging="720"/>
    </w:pPr>
    <w:rPr>
      <w:rFonts w:ascii="宋体"/>
      <w:kern w:val="0"/>
      <w:sz w:val="24"/>
    </w:rPr>
  </w:style>
  <w:style w:type="paragraph" w:customStyle="1" w:styleId="126">
    <w:name w:val="项目符号"/>
    <w:basedOn w:val="1"/>
    <w:qFormat/>
    <w:uiPriority w:val="0"/>
    <w:pPr>
      <w:tabs>
        <w:tab w:val="left" w:pos="840"/>
      </w:tabs>
      <w:spacing w:line="360" w:lineRule="auto"/>
      <w:ind w:left="840" w:hanging="420"/>
    </w:pPr>
    <w:rPr>
      <w:bCs/>
      <w:sz w:val="24"/>
      <w:szCs w:val="24"/>
    </w:rPr>
  </w:style>
  <w:style w:type="paragraph" w:customStyle="1" w:styleId="127">
    <w:name w:val="样式标题2"/>
    <w:basedOn w:val="8"/>
    <w:link w:val="440"/>
    <w:qFormat/>
    <w:uiPriority w:val="0"/>
    <w:pPr>
      <w:keepNext/>
      <w:keepLines/>
      <w:widowControl w:val="0"/>
      <w:numPr>
        <w:ilvl w:val="2"/>
        <w:numId w:val="9"/>
      </w:numPr>
      <w:tabs>
        <w:tab w:val="left" w:pos="1260"/>
        <w:tab w:val="clear" w:pos="709"/>
        <w:tab w:val="clear" w:pos="1560"/>
        <w:tab w:val="clear" w:pos="3240"/>
      </w:tabs>
      <w:spacing w:before="280" w:after="0" w:afterLines="0" w:line="376" w:lineRule="auto"/>
      <w:ind w:left="1260" w:hanging="840"/>
    </w:pPr>
    <w:rPr>
      <w:rFonts w:ascii="Times New Roman" w:hAnsi="Times New Roman"/>
      <w:b/>
      <w:bCs/>
      <w:kern w:val="2"/>
      <w:sz w:val="24"/>
      <w:szCs w:val="24"/>
    </w:rPr>
  </w:style>
  <w:style w:type="paragraph" w:customStyle="1" w:styleId="128">
    <w:name w:val="默认段落字体 Para Char"/>
    <w:basedOn w:val="1"/>
    <w:qFormat/>
    <w:uiPriority w:val="0"/>
    <w:rPr>
      <w:rFonts w:ascii="Tahoma" w:hAnsi="Tahoma"/>
      <w:sz w:val="24"/>
    </w:rPr>
  </w:style>
  <w:style w:type="paragraph" w:customStyle="1" w:styleId="129">
    <w:name w:val="Char Char2 Char"/>
    <w:basedOn w:val="1"/>
    <w:qFormat/>
    <w:uiPriority w:val="0"/>
    <w:rPr>
      <w:rFonts w:ascii="宋体" w:hAnsi="宋体"/>
      <w:b/>
      <w:sz w:val="28"/>
      <w:szCs w:val="28"/>
    </w:rPr>
  </w:style>
  <w:style w:type="paragraph" w:customStyle="1" w:styleId="130">
    <w:name w:val="xl65"/>
    <w:basedOn w:val="1"/>
    <w:qFormat/>
    <w:uiPriority w:val="0"/>
    <w:pPr>
      <w:widowControl/>
      <w:pBdr>
        <w:top w:val="single" w:color="auto" w:sz="12" w:space="0"/>
        <w:left w:val="single" w:color="auto"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3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32">
    <w:name w:val="Char1"/>
    <w:basedOn w:val="1"/>
    <w:qFormat/>
    <w:uiPriority w:val="0"/>
    <w:rPr>
      <w:rFonts w:ascii="Tahoma" w:hAnsi="Tahoma"/>
      <w:sz w:val="24"/>
    </w:rPr>
  </w:style>
  <w:style w:type="paragraph" w:customStyle="1" w:styleId="133">
    <w:name w:val="发布部门"/>
    <w:next w:val="8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34">
    <w:name w:val="三级条标题"/>
    <w:basedOn w:val="79"/>
    <w:next w:val="81"/>
    <w:qFormat/>
    <w:uiPriority w:val="0"/>
    <w:pPr>
      <w:numPr>
        <w:ilvl w:val="0"/>
        <w:numId w:val="10"/>
      </w:numPr>
      <w:tabs>
        <w:tab w:val="left" w:pos="2100"/>
      </w:tabs>
      <w:ind w:left="2100" w:hanging="420"/>
      <w:outlineLvl w:val="4"/>
    </w:pPr>
  </w:style>
  <w:style w:type="paragraph" w:customStyle="1" w:styleId="135">
    <w:name w:val="表格和图形名称"/>
    <w:basedOn w:val="1"/>
    <w:next w:val="1"/>
    <w:qFormat/>
    <w:uiPriority w:val="0"/>
    <w:pPr>
      <w:widowControl/>
      <w:spacing w:after="156" w:afterLines="50" w:line="360" w:lineRule="auto"/>
      <w:jc w:val="center"/>
    </w:pPr>
    <w:rPr>
      <w:kern w:val="0"/>
    </w:rPr>
  </w:style>
  <w:style w:type="paragraph" w:customStyle="1" w:styleId="136">
    <w:name w:val="xl69"/>
    <w:basedOn w:val="1"/>
    <w:qFormat/>
    <w:uiPriority w:val="0"/>
    <w:pPr>
      <w:widowControl/>
      <w:pBdr>
        <w:top w:val="single" w:color="auto" w:sz="4" w:space="0"/>
        <w:left w:val="single" w:color="auto"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37">
    <w:name w:val="监理方案正文"/>
    <w:basedOn w:val="1"/>
    <w:qFormat/>
    <w:uiPriority w:val="0"/>
    <w:pPr>
      <w:spacing w:beforeLines="50" w:line="360" w:lineRule="auto"/>
      <w:ind w:firstLine="480" w:firstLineChars="200"/>
    </w:pPr>
    <w:rPr>
      <w:rFonts w:ascii="Arial" w:hAnsi="Arial" w:cs="宋体"/>
      <w:sz w:val="24"/>
      <w:szCs w:val="24"/>
    </w:rPr>
  </w:style>
  <w:style w:type="paragraph" w:customStyle="1" w:styleId="138">
    <w:name w:val="Char Char Char1 Char Char Char Char Char Char Char"/>
    <w:basedOn w:val="1"/>
    <w:qFormat/>
    <w:uiPriority w:val="0"/>
    <w:pPr>
      <w:widowControl/>
      <w:spacing w:after="160" w:line="240" w:lineRule="exact"/>
      <w:jc w:val="left"/>
    </w:pPr>
    <w:rPr>
      <w:rFonts w:ascii="Verdana" w:hAnsi="Verdana"/>
      <w:kern w:val="0"/>
      <w:lang w:eastAsia="en-US"/>
    </w:rPr>
  </w:style>
  <w:style w:type="paragraph" w:customStyle="1" w:styleId="139">
    <w:name w:val="保留正文"/>
    <w:basedOn w:val="23"/>
    <w:qFormat/>
    <w:uiPriority w:val="0"/>
    <w:pPr>
      <w:keepNext/>
      <w:spacing w:after="160" w:line="240" w:lineRule="auto"/>
    </w:pPr>
    <w:rPr>
      <w:rFonts w:ascii="Times New Roman" w:eastAsia="宋体"/>
      <w:b w:val="0"/>
      <w:sz w:val="21"/>
      <w:szCs w:val="24"/>
    </w:rPr>
  </w:style>
  <w:style w:type="paragraph" w:customStyle="1" w:styleId="140">
    <w:name w:val="CM48"/>
    <w:basedOn w:val="74"/>
    <w:next w:val="74"/>
    <w:qFormat/>
    <w:uiPriority w:val="0"/>
    <w:pPr>
      <w:spacing w:after="150"/>
    </w:pPr>
    <w:rPr>
      <w:rFonts w:ascii="黑体" w:hAnsi="Times New Roman" w:eastAsia="黑体" w:cs="Times New Roman"/>
      <w:color w:val="auto"/>
    </w:rPr>
  </w:style>
  <w:style w:type="paragraph" w:customStyle="1" w:styleId="141">
    <w:name w:val="政务正文"/>
    <w:basedOn w:val="1"/>
    <w:qFormat/>
    <w:uiPriority w:val="0"/>
    <w:pPr>
      <w:tabs>
        <w:tab w:val="left" w:pos="4746"/>
      </w:tabs>
      <w:spacing w:afterLines="50" w:line="360" w:lineRule="auto"/>
      <w:ind w:firstLine="425" w:firstLineChars="177"/>
    </w:pPr>
    <w:rPr>
      <w:rFonts w:ascii="宋体" w:hAnsi="宋体"/>
      <w:iCs/>
      <w:sz w:val="24"/>
      <w:szCs w:val="24"/>
    </w:rPr>
  </w:style>
  <w:style w:type="paragraph" w:customStyle="1" w:styleId="142">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4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8"/>
      <w:szCs w:val="28"/>
    </w:rPr>
  </w:style>
  <w:style w:type="paragraph" w:customStyle="1" w:styleId="144">
    <w:name w:val="Char Char1 Char Char Char Char Char Char Char Char Char Char"/>
    <w:basedOn w:val="1"/>
    <w:qFormat/>
    <w:uiPriority w:val="0"/>
    <w:rPr>
      <w:rFonts w:ascii="Tahoma" w:hAnsi="Tahoma"/>
      <w:sz w:val="24"/>
    </w:rPr>
  </w:style>
  <w:style w:type="paragraph" w:customStyle="1" w:styleId="145">
    <w:name w:val="设备"/>
    <w:basedOn w:val="7"/>
    <w:qFormat/>
    <w:uiPriority w:val="0"/>
    <w:pPr>
      <w:keepLines/>
      <w:spacing w:before="280" w:after="290" w:line="376" w:lineRule="auto"/>
      <w:jc w:val="both"/>
    </w:pPr>
    <w:rPr>
      <w:rFonts w:ascii="Arial" w:hAnsi="Arial" w:eastAsia="黑体"/>
      <w:b/>
      <w:sz w:val="24"/>
      <w:szCs w:val="24"/>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7">
    <w:name w:val="P标3"/>
    <w:basedOn w:val="5"/>
    <w:qFormat/>
    <w:uiPriority w:val="0"/>
    <w:pPr>
      <w:keepNext w:val="0"/>
      <w:keepLines w:val="0"/>
      <w:tabs>
        <w:tab w:val="left" w:pos="960"/>
      </w:tabs>
      <w:autoSpaceDE w:val="0"/>
      <w:autoSpaceDN w:val="0"/>
      <w:adjustRightInd w:val="0"/>
      <w:spacing w:before="120" w:after="120" w:line="480" w:lineRule="atLeast"/>
      <w:ind w:left="960" w:hanging="420"/>
    </w:pPr>
    <w:rPr>
      <w:rFonts w:hAnsi="Times New Roman" w:eastAsia="楷体_GB2312"/>
      <w:b w:val="0"/>
      <w:kern w:val="0"/>
    </w:rPr>
  </w:style>
  <w:style w:type="paragraph" w:customStyle="1" w:styleId="148">
    <w:name w:val="qptext"/>
    <w:basedOn w:val="1"/>
    <w:qFormat/>
    <w:uiPriority w:val="0"/>
    <w:pPr>
      <w:spacing w:after="312" w:afterLines="100" w:line="360" w:lineRule="auto"/>
      <w:ind w:right="-716" w:rightChars="-341"/>
    </w:pPr>
    <w:rPr>
      <w:rFonts w:ascii="宋体"/>
      <w:sz w:val="28"/>
      <w:szCs w:val="28"/>
    </w:rPr>
  </w:style>
  <w:style w:type="paragraph" w:customStyle="1" w:styleId="149">
    <w:name w:val="xl8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pPr>
    <w:rPr>
      <w:rFonts w:ascii="宋体" w:hAnsi="宋体" w:cs="宋体"/>
      <w:kern w:val="0"/>
      <w:sz w:val="20"/>
    </w:rPr>
  </w:style>
  <w:style w:type="paragraph" w:customStyle="1" w:styleId="150">
    <w:name w:val="题注4"/>
    <w:basedOn w:val="1"/>
    <w:next w:val="15"/>
    <w:qFormat/>
    <w:uiPriority w:val="0"/>
    <w:pPr>
      <w:ind w:left="-132" w:leftChars="-64" w:right="-105" w:rightChars="-50" w:hanging="2"/>
      <w:jc w:val="center"/>
    </w:pPr>
    <w:rPr>
      <w:b/>
      <w:color w:val="FF0000"/>
      <w:szCs w:val="21"/>
    </w:rPr>
  </w:style>
  <w:style w:type="paragraph" w:customStyle="1" w:styleId="151">
    <w:name w:val="unnamed3"/>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52">
    <w:name w:val="封面标准代替信息"/>
    <w:basedOn w:val="95"/>
    <w:qFormat/>
    <w:uiPriority w:val="0"/>
    <w:pPr>
      <w:framePr w:wrap="around"/>
      <w:spacing w:before="57"/>
    </w:pPr>
    <w:rPr>
      <w:rFonts w:ascii="宋体"/>
      <w:sz w:val="21"/>
    </w:rPr>
  </w:style>
  <w:style w:type="paragraph" w:customStyle="1" w:styleId="15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54">
    <w:name w:val="p16"/>
    <w:basedOn w:val="1"/>
    <w:qFormat/>
    <w:uiPriority w:val="0"/>
    <w:pPr>
      <w:widowControl/>
      <w:spacing w:line="560" w:lineRule="atLeast"/>
    </w:pPr>
    <w:rPr>
      <w:rFonts w:ascii="仿宋_GB2312" w:hAnsi="宋体" w:eastAsia="仿宋_GB2312" w:cs="宋体"/>
      <w:kern w:val="0"/>
      <w:sz w:val="32"/>
      <w:szCs w:val="32"/>
    </w:rPr>
  </w:style>
  <w:style w:type="paragraph" w:customStyle="1" w:styleId="15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56">
    <w:name w:val="三级标题"/>
    <w:basedOn w:val="1"/>
    <w:next w:val="1"/>
    <w:qFormat/>
    <w:uiPriority w:val="0"/>
    <w:pPr>
      <w:spacing w:beforeLines="50" w:afterLines="50" w:line="360" w:lineRule="auto"/>
      <w:outlineLvl w:val="2"/>
    </w:pPr>
    <w:rPr>
      <w:b/>
      <w:szCs w:val="24"/>
    </w:rPr>
  </w:style>
  <w:style w:type="paragraph" w:customStyle="1" w:styleId="157">
    <w:name w:val="正文首行缩进:  2 字符"/>
    <w:basedOn w:val="1"/>
    <w:qFormat/>
    <w:uiPriority w:val="0"/>
    <w:pPr>
      <w:spacing w:line="360" w:lineRule="auto"/>
      <w:ind w:firstLine="420" w:firstLineChars="200"/>
    </w:pPr>
    <w:rPr>
      <w:rFonts w:cs="宋体"/>
    </w:rPr>
  </w:style>
  <w:style w:type="paragraph" w:customStyle="1" w:styleId="15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59">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0">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8"/>
      <w:szCs w:val="28"/>
    </w:rPr>
  </w:style>
  <w:style w:type="paragraph" w:customStyle="1" w:styleId="161">
    <w:name w:val="xl33"/>
    <w:basedOn w:val="1"/>
    <w:qFormat/>
    <w:uiPriority w:val="0"/>
    <w:pPr>
      <w:widowControl/>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162">
    <w:name w:val="五级条标题"/>
    <w:basedOn w:val="163"/>
    <w:next w:val="81"/>
    <w:qFormat/>
    <w:uiPriority w:val="0"/>
    <w:pPr>
      <w:numPr>
        <w:ilvl w:val="6"/>
        <w:numId w:val="11"/>
      </w:numPr>
      <w:tabs>
        <w:tab w:val="left" w:pos="360"/>
        <w:tab w:val="left" w:pos="720"/>
        <w:tab w:val="left" w:pos="760"/>
        <w:tab w:val="left" w:pos="4320"/>
      </w:tabs>
      <w:outlineLvl w:val="6"/>
    </w:pPr>
  </w:style>
  <w:style w:type="paragraph" w:customStyle="1" w:styleId="163">
    <w:name w:val="四级条标题"/>
    <w:basedOn w:val="134"/>
    <w:next w:val="81"/>
    <w:qFormat/>
    <w:uiPriority w:val="0"/>
    <w:pPr>
      <w:numPr>
        <w:ilvl w:val="5"/>
        <w:numId w:val="12"/>
      </w:numPr>
      <w:tabs>
        <w:tab w:val="left" w:pos="720"/>
        <w:tab w:val="clear" w:pos="2100"/>
      </w:tabs>
      <w:outlineLvl w:val="5"/>
    </w:pPr>
  </w:style>
  <w:style w:type="paragraph" w:customStyle="1" w:styleId="164">
    <w:name w:val="一级正文"/>
    <w:basedOn w:val="1"/>
    <w:qFormat/>
    <w:uiPriority w:val="0"/>
    <w:pPr>
      <w:spacing w:line="360" w:lineRule="auto"/>
      <w:ind w:firstLine="480" w:firstLineChars="200"/>
    </w:pPr>
    <w:rPr>
      <w:sz w:val="24"/>
      <w:szCs w:val="24"/>
    </w:rPr>
  </w:style>
  <w:style w:type="paragraph" w:customStyle="1" w:styleId="165">
    <w:name w:val="font6"/>
    <w:basedOn w:val="1"/>
    <w:qFormat/>
    <w:uiPriority w:val="0"/>
    <w:pPr>
      <w:widowControl/>
      <w:numPr>
        <w:ilvl w:val="0"/>
        <w:numId w:val="13"/>
      </w:numPr>
      <w:spacing w:before="100" w:beforeAutospacing="1" w:after="100" w:afterAutospacing="1"/>
      <w:ind w:left="0" w:firstLine="0"/>
      <w:jc w:val="left"/>
    </w:pPr>
    <w:rPr>
      <w:rFonts w:hint="eastAsia" w:ascii="宋体" w:hAnsi="宋体" w:cs="Arial Unicode MS"/>
      <w:kern w:val="0"/>
      <w:sz w:val="28"/>
      <w:szCs w:val="28"/>
    </w:rPr>
  </w:style>
  <w:style w:type="paragraph" w:customStyle="1" w:styleId="166">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167">
    <w:name w:val="Char Char Char Char Char Char1 Char"/>
    <w:basedOn w:val="1"/>
    <w:qFormat/>
    <w:uiPriority w:val="0"/>
    <w:pPr>
      <w:widowControl/>
      <w:spacing w:after="160" w:line="240" w:lineRule="exact"/>
      <w:jc w:val="left"/>
    </w:pPr>
    <w:rPr>
      <w:rFonts w:ascii="Arial" w:hAnsi="Arial" w:eastAsia="楷体_GB2312" w:cs="Verdana"/>
      <w:b/>
      <w:kern w:val="0"/>
      <w:sz w:val="24"/>
      <w:szCs w:val="24"/>
      <w:lang w:eastAsia="en-US"/>
    </w:rPr>
  </w:style>
  <w:style w:type="paragraph" w:customStyle="1" w:styleId="16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169">
    <w:name w:val="条文脚注"/>
    <w:basedOn w:val="41"/>
    <w:qFormat/>
    <w:uiPriority w:val="0"/>
    <w:pPr>
      <w:ind w:left="780" w:leftChars="200" w:hanging="360" w:hangingChars="200"/>
      <w:jc w:val="both"/>
    </w:pPr>
    <w:rPr>
      <w:rFonts w:ascii="宋体"/>
    </w:rPr>
  </w:style>
  <w:style w:type="paragraph" w:customStyle="1" w:styleId="170">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171">
    <w:name w:val="示例"/>
    <w:next w:val="81"/>
    <w:qFormat/>
    <w:uiPriority w:val="0"/>
    <w:pPr>
      <w:numPr>
        <w:ilvl w:val="0"/>
        <w:numId w:val="14"/>
      </w:num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172">
    <w:name w:val="Char Char Char Char Char Char Char1 Char Char"/>
    <w:basedOn w:val="1"/>
    <w:qFormat/>
    <w:uiPriority w:val="0"/>
    <w:rPr>
      <w:rFonts w:ascii="Tahoma" w:hAnsi="Tahoma"/>
      <w:sz w:val="24"/>
    </w:rPr>
  </w:style>
  <w:style w:type="paragraph" w:customStyle="1" w:styleId="173">
    <w:name w:val="p1215"/>
    <w:basedOn w:val="1"/>
    <w:qFormat/>
    <w:uiPriority w:val="0"/>
    <w:pPr>
      <w:widowControl/>
      <w:spacing w:before="100" w:beforeAutospacing="1" w:after="100" w:afterAutospacing="1"/>
      <w:jc w:val="left"/>
    </w:pPr>
    <w:rPr>
      <w:rFonts w:ascii="宋体" w:hAnsi="宋体"/>
      <w:color w:val="003399"/>
      <w:kern w:val="0"/>
      <w:sz w:val="24"/>
      <w:szCs w:val="24"/>
    </w:rPr>
  </w:style>
  <w:style w:type="paragraph" w:customStyle="1" w:styleId="174">
    <w:name w:val="排列"/>
    <w:basedOn w:val="40"/>
    <w:next w:val="40"/>
    <w:qFormat/>
    <w:uiPriority w:val="0"/>
    <w:pPr>
      <w:numPr>
        <w:ilvl w:val="0"/>
        <w:numId w:val="15"/>
      </w:numPr>
      <w:tabs>
        <w:tab w:val="clear" w:pos="360"/>
      </w:tabs>
    </w:pPr>
  </w:style>
  <w:style w:type="paragraph" w:customStyle="1" w:styleId="175">
    <w:name w:val="样式"/>
    <w:basedOn w:val="1"/>
    <w:next w:val="24"/>
    <w:qFormat/>
    <w:uiPriority w:val="0"/>
    <w:pPr>
      <w:jc w:val="center"/>
    </w:pPr>
    <w:rPr>
      <w:rFonts w:ascii="宋体" w:hAnsi="宋体"/>
      <w:color w:val="FF0000"/>
      <w:sz w:val="24"/>
      <w:szCs w:val="24"/>
    </w:rPr>
  </w:style>
  <w:style w:type="paragraph" w:customStyle="1" w:styleId="176">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77">
    <w:name w:val="xl80"/>
    <w:basedOn w:val="1"/>
    <w:qFormat/>
    <w:uiPriority w:val="0"/>
    <w:pPr>
      <w:widowControl/>
      <w:pBdr>
        <w:top w:val="single" w:color="auto" w:sz="4" w:space="0"/>
        <w:left w:val="single" w:color="auto" w:sz="4" w:space="0"/>
        <w:bottom w:val="single" w:color="auto" w:sz="12" w:space="0"/>
        <w:right w:val="single" w:color="auto" w:sz="4" w:space="0"/>
      </w:pBdr>
      <w:shd w:val="clear" w:color="000000" w:fill="FFFFFF"/>
      <w:spacing w:before="100" w:beforeAutospacing="1" w:after="100" w:afterAutospacing="1"/>
      <w:jc w:val="center"/>
    </w:pPr>
    <w:rPr>
      <w:rFonts w:ascii="Calibri" w:hAnsi="Calibri" w:cs="宋体"/>
      <w:kern w:val="0"/>
      <w:sz w:val="20"/>
    </w:rPr>
  </w:style>
  <w:style w:type="paragraph" w:customStyle="1" w:styleId="178">
    <w:name w:val="Table Body"/>
    <w:basedOn w:val="1"/>
    <w:qFormat/>
    <w:uiPriority w:val="0"/>
    <w:pPr>
      <w:widowControl/>
      <w:jc w:val="center"/>
    </w:pPr>
    <w:rPr>
      <w:rFonts w:ascii="Arial" w:hAnsi="Arial"/>
      <w:snapToGrid w:val="0"/>
      <w:kern w:val="0"/>
      <w:sz w:val="18"/>
    </w:rPr>
  </w:style>
  <w:style w:type="paragraph" w:customStyle="1" w:styleId="179">
    <w:name w:val="样式 Def1 首行缩进"/>
    <w:basedOn w:val="1"/>
    <w:qFormat/>
    <w:uiPriority w:val="0"/>
    <w:pPr>
      <w:spacing w:line="360" w:lineRule="auto"/>
      <w:ind w:firstLine="560"/>
    </w:pPr>
    <w:rPr>
      <w:rFonts w:eastAsia="仿宋_GB2312"/>
      <w:sz w:val="24"/>
      <w:szCs w:val="24"/>
    </w:rPr>
  </w:style>
  <w:style w:type="paragraph" w:customStyle="1" w:styleId="180">
    <w:name w:val="CM39"/>
    <w:basedOn w:val="74"/>
    <w:next w:val="74"/>
    <w:qFormat/>
    <w:uiPriority w:val="0"/>
    <w:pPr>
      <w:spacing w:line="700" w:lineRule="atLeast"/>
    </w:pPr>
    <w:rPr>
      <w:rFonts w:ascii="黑体" w:hAnsi="Times New Roman" w:eastAsia="黑体" w:cs="Times New Roman"/>
      <w:color w:val="auto"/>
    </w:rPr>
  </w:style>
  <w:style w:type="paragraph" w:customStyle="1" w:styleId="181">
    <w:name w:val="连续正文文字"/>
    <w:basedOn w:val="23"/>
    <w:next w:val="23"/>
    <w:qFormat/>
    <w:uiPriority w:val="0"/>
    <w:pPr>
      <w:keepNext/>
      <w:widowControl/>
      <w:spacing w:after="240" w:line="240" w:lineRule="auto"/>
    </w:pPr>
    <w:rPr>
      <w:rFonts w:ascii="Garamond" w:hAnsi="Garamond" w:eastAsia="Times New Roman"/>
      <w:b w:val="0"/>
      <w:spacing w:val="-5"/>
      <w:kern w:val="0"/>
      <w:sz w:val="24"/>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3">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184">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185">
    <w:name w:val="CM29"/>
    <w:basedOn w:val="74"/>
    <w:next w:val="74"/>
    <w:qFormat/>
    <w:uiPriority w:val="0"/>
    <w:pPr>
      <w:spacing w:line="780" w:lineRule="atLeast"/>
    </w:pPr>
    <w:rPr>
      <w:rFonts w:ascii="黑体" w:hAnsi="Times New Roman" w:eastAsia="黑体" w:cs="Times New Roman"/>
      <w:color w:val="auto"/>
    </w:rPr>
  </w:style>
  <w:style w:type="paragraph" w:customStyle="1" w:styleId="18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87">
    <w:name w:val="xl66"/>
    <w:basedOn w:val="1"/>
    <w:qFormat/>
    <w:uiPriority w:val="0"/>
    <w:pPr>
      <w:widowControl/>
      <w:pBdr>
        <w:top w:val="single" w:color="auto" w:sz="12"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18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kern w:val="0"/>
      <w:sz w:val="28"/>
      <w:szCs w:val="28"/>
    </w:rPr>
  </w:style>
  <w:style w:type="paragraph" w:customStyle="1" w:styleId="18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Char Char Char Char Char Char"/>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91">
    <w:name w:val="样式4"/>
    <w:basedOn w:val="1"/>
    <w:qFormat/>
    <w:uiPriority w:val="0"/>
    <w:pPr>
      <w:tabs>
        <w:tab w:val="left" w:pos="2328"/>
      </w:tabs>
      <w:ind w:left="2328" w:hanging="708"/>
    </w:pPr>
    <w:rPr>
      <w:szCs w:val="24"/>
    </w:rPr>
  </w:style>
  <w:style w:type="paragraph" w:customStyle="1" w:styleId="192">
    <w:name w:val="_Style 188"/>
    <w:semiHidden/>
    <w:qFormat/>
    <w:uiPriority w:val="99"/>
    <w:rPr>
      <w:rFonts w:ascii="Times New Roman" w:hAnsi="Times New Roman" w:eastAsia="宋体" w:cs="Times New Roman"/>
      <w:kern w:val="2"/>
      <w:sz w:val="21"/>
      <w:lang w:val="en-US" w:eastAsia="zh-CN" w:bidi="ar-SA"/>
    </w:rPr>
  </w:style>
  <w:style w:type="paragraph" w:customStyle="1" w:styleId="193">
    <w:name w:val="内正文"/>
    <w:basedOn w:val="1"/>
    <w:qFormat/>
    <w:uiPriority w:val="0"/>
    <w:pPr>
      <w:ind w:firstLine="420"/>
    </w:pPr>
    <w:rPr>
      <w:rFonts w:eastAsia="文鼎CS书宋二"/>
    </w:rPr>
  </w:style>
  <w:style w:type="paragraph" w:customStyle="1" w:styleId="194">
    <w:name w:val="列出段落1"/>
    <w:basedOn w:val="1"/>
    <w:qFormat/>
    <w:uiPriority w:val="0"/>
    <w:pPr>
      <w:ind w:firstLine="420" w:firstLineChars="200"/>
    </w:pPr>
  </w:style>
  <w:style w:type="paragraph" w:customStyle="1" w:styleId="195">
    <w:name w:val="附录标识"/>
    <w:basedOn w:val="71"/>
    <w:qFormat/>
    <w:uiPriority w:val="0"/>
    <w:pPr>
      <w:numPr>
        <w:ilvl w:val="0"/>
        <w:numId w:val="1"/>
      </w:numPr>
      <w:tabs>
        <w:tab w:val="left" w:pos="6405"/>
      </w:tabs>
      <w:spacing w:after="200"/>
    </w:pPr>
    <w:rPr>
      <w:sz w:val="21"/>
    </w:rPr>
  </w:style>
  <w:style w:type="paragraph" w:customStyle="1" w:styleId="196">
    <w:name w:val="三级标题 + 段前: 0.5 行 段后: 0.5 行"/>
    <w:basedOn w:val="156"/>
    <w:qFormat/>
    <w:uiPriority w:val="0"/>
    <w:pPr>
      <w:spacing w:before="156" w:after="156"/>
    </w:pPr>
    <w:rPr>
      <w:rFonts w:cs="宋体"/>
      <w:szCs w:val="20"/>
    </w:rPr>
  </w:style>
  <w:style w:type="paragraph" w:customStyle="1" w:styleId="197">
    <w:name w:val="hwyang"/>
    <w:basedOn w:val="1"/>
    <w:link w:val="374"/>
    <w:qFormat/>
    <w:uiPriority w:val="0"/>
    <w:pPr>
      <w:spacing w:line="360" w:lineRule="auto"/>
      <w:ind w:firstLine="560" w:firstLineChars="200"/>
    </w:pPr>
    <w:rPr>
      <w:rFonts w:ascii="仿宋_GB2312" w:eastAsia="仿宋_GB2312"/>
      <w:kern w:val="0"/>
      <w:sz w:val="28"/>
      <w:szCs w:val="28"/>
    </w:rPr>
  </w:style>
  <w:style w:type="paragraph" w:customStyle="1" w:styleId="198">
    <w:name w:val="附录四级条标题"/>
    <w:basedOn w:val="199"/>
    <w:next w:val="81"/>
    <w:qFormat/>
    <w:uiPriority w:val="0"/>
    <w:pPr>
      <w:numPr>
        <w:numId w:val="16"/>
      </w:numPr>
      <w:tabs>
        <w:tab w:val="left" w:pos="360"/>
        <w:tab w:val="left" w:pos="718"/>
        <w:tab w:val="left" w:pos="1138"/>
        <w:tab w:val="left" w:pos="1560"/>
      </w:tabs>
      <w:outlineLvl w:val="5"/>
    </w:pPr>
  </w:style>
  <w:style w:type="paragraph" w:customStyle="1" w:styleId="199">
    <w:name w:val="附录三级条标题"/>
    <w:basedOn w:val="200"/>
    <w:next w:val="81"/>
    <w:qFormat/>
    <w:uiPriority w:val="0"/>
    <w:pPr>
      <w:tabs>
        <w:tab w:val="left" w:pos="718"/>
        <w:tab w:val="left" w:pos="1138"/>
        <w:tab w:val="left" w:pos="1560"/>
      </w:tabs>
      <w:outlineLvl w:val="4"/>
    </w:pPr>
  </w:style>
  <w:style w:type="paragraph" w:customStyle="1" w:styleId="200">
    <w:name w:val="附录二级条标题"/>
    <w:basedOn w:val="121"/>
    <w:next w:val="81"/>
    <w:qFormat/>
    <w:uiPriority w:val="0"/>
    <w:pPr>
      <w:outlineLvl w:val="3"/>
    </w:pPr>
  </w:style>
  <w:style w:type="paragraph" w:customStyle="1" w:styleId="201">
    <w:name w:val="五级标题"/>
    <w:basedOn w:val="1"/>
    <w:next w:val="1"/>
    <w:qFormat/>
    <w:uiPriority w:val="0"/>
    <w:pPr>
      <w:spacing w:beforeLines="50" w:afterLines="50" w:line="360" w:lineRule="auto"/>
      <w:outlineLvl w:val="4"/>
    </w:pPr>
    <w:rPr>
      <w:szCs w:val="24"/>
    </w:rPr>
  </w:style>
  <w:style w:type="paragraph" w:customStyle="1" w:styleId="202">
    <w:name w:val="样式5"/>
    <w:basedOn w:val="191"/>
    <w:next w:val="191"/>
    <w:qFormat/>
    <w:uiPriority w:val="0"/>
    <w:pPr>
      <w:tabs>
        <w:tab w:val="right" w:leader="dot" w:pos="8296"/>
        <w:tab w:val="right" w:leader="dot" w:pos="9344"/>
        <w:tab w:val="right" w:leader="dot" w:pos="9458"/>
        <w:tab w:val="clear" w:pos="2328"/>
      </w:tabs>
      <w:spacing w:before="120" w:after="120"/>
      <w:ind w:left="0" w:firstLine="0"/>
      <w:jc w:val="center"/>
    </w:pPr>
    <w:rPr>
      <w:bCs/>
      <w:caps/>
    </w:rPr>
  </w:style>
  <w:style w:type="paragraph" w:customStyle="1" w:styleId="203">
    <w:name w:val="Char Char Char Char Char Char Char Char Char Char1"/>
    <w:basedOn w:val="1"/>
    <w:qFormat/>
    <w:uiPriority w:val="0"/>
    <w:rPr>
      <w:rFonts w:ascii="Tahoma" w:hAnsi="Tahoma"/>
      <w:sz w:val="24"/>
    </w:rPr>
  </w:style>
  <w:style w:type="paragraph" w:customStyle="1" w:styleId="204">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05">
    <w:name w:val="样式 样式 题注 + 居中1 + 段前: 0.5 行 段后: 0.5 行"/>
    <w:basedOn w:val="1"/>
    <w:qFormat/>
    <w:uiPriority w:val="0"/>
    <w:pPr>
      <w:keepNext/>
      <w:spacing w:beforeLines="50" w:afterLines="50"/>
      <w:jc w:val="center"/>
    </w:pPr>
    <w:rPr>
      <w:rFonts w:ascii="Arial" w:hAnsi="Arial" w:eastAsia="楷体_GB2312" w:cs="宋体"/>
      <w:szCs w:val="21"/>
    </w:rPr>
  </w:style>
  <w:style w:type="paragraph" w:customStyle="1" w:styleId="206">
    <w:name w:val="CM45"/>
    <w:basedOn w:val="74"/>
    <w:next w:val="74"/>
    <w:qFormat/>
    <w:uiPriority w:val="0"/>
    <w:pPr>
      <w:spacing w:after="493"/>
    </w:pPr>
    <w:rPr>
      <w:rFonts w:ascii="黑体" w:hAnsi="Times New Roman" w:eastAsia="黑体" w:cs="Times New Roman"/>
      <w:color w:val="auto"/>
    </w:rPr>
  </w:style>
  <w:style w:type="paragraph" w:customStyle="1" w:styleId="207">
    <w:name w:val="附录图标题"/>
    <w:next w:val="81"/>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208">
    <w:name w:val="表格文字"/>
    <w:basedOn w:val="1"/>
    <w:qFormat/>
    <w:uiPriority w:val="0"/>
    <w:pPr>
      <w:spacing w:before="25" w:after="25" w:line="300" w:lineRule="auto"/>
      <w:jc w:val="left"/>
    </w:pPr>
    <w:rPr>
      <w:bCs/>
      <w:spacing w:val="10"/>
      <w:kern w:val="0"/>
      <w:sz w:val="24"/>
    </w:rPr>
  </w:style>
  <w:style w:type="paragraph" w:customStyle="1" w:styleId="20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其他发布部门"/>
    <w:basedOn w:val="133"/>
    <w:qFormat/>
    <w:uiPriority w:val="0"/>
    <w:pPr>
      <w:framePr w:wrap="around"/>
      <w:numPr>
        <w:ilvl w:val="0"/>
        <w:numId w:val="18"/>
      </w:numPr>
      <w:spacing w:line="0" w:lineRule="atLeast"/>
      <w:ind w:left="0" w:firstLine="0"/>
    </w:pPr>
    <w:rPr>
      <w:rFonts w:ascii="黑体" w:eastAsia="黑体"/>
      <w:b w:val="0"/>
    </w:rPr>
  </w:style>
  <w:style w:type="paragraph" w:customStyle="1" w:styleId="211">
    <w:name w:val="附录表标题"/>
    <w:next w:val="81"/>
    <w:qFormat/>
    <w:uiPriority w:val="0"/>
    <w:pPr>
      <w:numPr>
        <w:ilvl w:val="0"/>
        <w:numId w:val="19"/>
      </w:numPr>
      <w:jc w:val="center"/>
      <w:textAlignment w:val="baseline"/>
    </w:pPr>
    <w:rPr>
      <w:rFonts w:ascii="黑体" w:hAnsi="Times New Roman" w:eastAsia="黑体" w:cs="Times New Roman"/>
      <w:kern w:val="21"/>
      <w:sz w:val="21"/>
      <w:lang w:val="en-US" w:eastAsia="zh-CN" w:bidi="ar-SA"/>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213">
    <w:name w:val="Char Char Char Char Char"/>
    <w:basedOn w:val="1"/>
    <w:qFormat/>
    <w:uiPriority w:val="0"/>
    <w:pPr>
      <w:widowControl/>
      <w:spacing w:after="160" w:line="240" w:lineRule="exact"/>
      <w:jc w:val="left"/>
    </w:pPr>
    <w:rPr>
      <w:rFonts w:ascii="Verdana" w:hAnsi="Verdana"/>
      <w:kern w:val="0"/>
      <w:lang w:eastAsia="en-US"/>
    </w:rPr>
  </w:style>
  <w:style w:type="paragraph" w:customStyle="1" w:styleId="214">
    <w:name w:val="无缩进正文 Char"/>
    <w:link w:val="395"/>
    <w:qFormat/>
    <w:uiPriority w:val="0"/>
    <w:pPr>
      <w:spacing w:line="360" w:lineRule="auto"/>
      <w:ind w:firstLine="200" w:firstLineChars="200"/>
    </w:pPr>
    <w:rPr>
      <w:rFonts w:ascii="宋体" w:hAnsi="宋体" w:eastAsia="Times New Roman" w:cs="Times New Roman"/>
      <w:spacing w:val="20"/>
      <w:sz w:val="28"/>
      <w:szCs w:val="28"/>
      <w:lang w:val="en-US" w:eastAsia="zh-CN" w:bidi="ar-SA"/>
    </w:rPr>
  </w:style>
  <w:style w:type="paragraph" w:customStyle="1" w:styleId="215">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16">
    <w:name w:val="Char Char Char Char1"/>
    <w:basedOn w:val="1"/>
    <w:qFormat/>
    <w:uiPriority w:val="0"/>
    <w:pPr>
      <w:widowControl/>
      <w:spacing w:after="160" w:line="240" w:lineRule="exact"/>
      <w:jc w:val="left"/>
    </w:pPr>
    <w:rPr>
      <w:rFonts w:ascii="Verdana" w:hAnsi="Verdana" w:eastAsia="楷体_GB2312" w:cs="Verdana"/>
      <w:b/>
      <w:bCs/>
      <w:i/>
      <w:iCs/>
      <w:color w:val="000000"/>
      <w:kern w:val="0"/>
      <w:sz w:val="20"/>
      <w:lang w:eastAsia="en-US"/>
    </w:rPr>
  </w:style>
  <w:style w:type="paragraph" w:customStyle="1" w:styleId="217">
    <w:name w:val="Char Char1 Char Char Char Char"/>
    <w:basedOn w:val="1"/>
    <w:qFormat/>
    <w:uiPriority w:val="0"/>
    <w:pPr>
      <w:widowControl/>
      <w:spacing w:after="160" w:line="240" w:lineRule="exact"/>
      <w:jc w:val="left"/>
    </w:pPr>
    <w:rPr>
      <w:rFonts w:ascii="Arial" w:hAnsi="Arial" w:eastAsia="Times New Roman"/>
      <w:kern w:val="0"/>
      <w:sz w:val="20"/>
      <w:lang w:eastAsia="en-US"/>
    </w:rPr>
  </w:style>
  <w:style w:type="paragraph" w:customStyle="1" w:styleId="21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19">
    <w:name w:val="样式 标题 4PIM 4H4h4blbbsect 1.2.3.4Ref Heading 1rh1sect 1....1"/>
    <w:basedOn w:val="7"/>
    <w:next w:val="54"/>
    <w:qFormat/>
    <w:uiPriority w:val="0"/>
    <w:pPr>
      <w:keepLines/>
      <w:spacing w:before="280" w:after="290" w:line="376" w:lineRule="auto"/>
      <w:jc w:val="both"/>
    </w:pPr>
    <w:rPr>
      <w:rFonts w:ascii="Arial" w:hAnsi="Arial" w:eastAsia="黑体"/>
      <w:b/>
      <w:bCs/>
      <w:color w:val="000000"/>
      <w:sz w:val="28"/>
      <w:szCs w:val="28"/>
    </w:rPr>
  </w:style>
  <w:style w:type="paragraph" w:customStyle="1" w:styleId="22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21">
    <w:name w:val="样式 题注 + 段前: 0.5 行 段后: 0.5 行"/>
    <w:basedOn w:val="15"/>
    <w:qFormat/>
    <w:uiPriority w:val="0"/>
    <w:pPr>
      <w:keepNext/>
      <w:spacing w:beforeLines="50" w:afterLines="50"/>
      <w:jc w:val="center"/>
    </w:pPr>
    <w:rPr>
      <w:rFonts w:eastAsia="楷体_GB2312" w:cs="宋体"/>
      <w:sz w:val="21"/>
      <w:szCs w:val="21"/>
    </w:rPr>
  </w:style>
  <w:style w:type="paragraph" w:customStyle="1" w:styleId="222">
    <w:name w:val="xl30"/>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kern w:val="0"/>
      <w:sz w:val="20"/>
    </w:rPr>
  </w:style>
  <w:style w:type="paragraph" w:customStyle="1" w:styleId="22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24">
    <w:name w:val="列项——（一级）"/>
    <w:qFormat/>
    <w:uiPriority w:val="0"/>
    <w:pPr>
      <w:widowControl w:val="0"/>
      <w:numPr>
        <w:ilvl w:val="0"/>
        <w:numId w:val="20"/>
      </w:numPr>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225">
    <w:name w:val="Char Char Char1"/>
    <w:basedOn w:val="1"/>
    <w:qFormat/>
    <w:uiPriority w:val="0"/>
    <w:rPr>
      <w:rFonts w:ascii="Tahoma" w:hAnsi="Tahoma"/>
      <w:sz w:val="24"/>
    </w:rPr>
  </w:style>
  <w:style w:type="paragraph" w:customStyle="1" w:styleId="226">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227">
    <w:name w:val="样式 样式 小四 行距: 2 倍行距 + 首行缩进:  2 字符 段前: 0.5 行 段后: 0.5 行"/>
    <w:basedOn w:val="1"/>
    <w:qFormat/>
    <w:uiPriority w:val="0"/>
    <w:pPr>
      <w:spacing w:beforeLines="50" w:afterLines="50" w:line="360" w:lineRule="auto"/>
      <w:ind w:firstLine="200" w:firstLineChars="200"/>
    </w:pPr>
    <w:rPr>
      <w:sz w:val="24"/>
    </w:rPr>
  </w:style>
  <w:style w:type="paragraph" w:customStyle="1" w:styleId="228">
    <w:name w:val="页脚2"/>
    <w:basedOn w:val="1"/>
    <w:link w:val="447"/>
    <w:qFormat/>
    <w:uiPriority w:val="0"/>
    <w:pPr>
      <w:widowControl/>
      <w:pBdr>
        <w:top w:val="single" w:color="auto" w:sz="6" w:space="0"/>
      </w:pBdr>
      <w:jc w:val="right"/>
      <w:textAlignment w:val="center"/>
    </w:pPr>
    <w:rPr>
      <w:rFonts w:ascii="宋体" w:hAnsi="宋体"/>
      <w:kern w:val="0"/>
      <w:sz w:val="18"/>
      <w:szCs w:val="18"/>
    </w:rPr>
  </w:style>
  <w:style w:type="paragraph" w:customStyle="1" w:styleId="229">
    <w:name w:val="注："/>
    <w:next w:val="81"/>
    <w:qFormat/>
    <w:uiPriority w:val="0"/>
    <w:pPr>
      <w:widowControl w:val="0"/>
      <w:numPr>
        <w:ilvl w:val="0"/>
        <w:numId w:val="21"/>
      </w:numPr>
      <w:autoSpaceDE w:val="0"/>
      <w:autoSpaceDN w:val="0"/>
      <w:jc w:val="both"/>
    </w:pPr>
    <w:rPr>
      <w:rFonts w:ascii="宋体" w:hAnsi="Times New Roman" w:eastAsia="宋体" w:cs="Times New Roman"/>
      <w:sz w:val="18"/>
      <w:lang w:val="en-US" w:eastAsia="zh-CN" w:bidi="ar-SA"/>
    </w:rPr>
  </w:style>
  <w:style w:type="paragraph" w:customStyle="1" w:styleId="230">
    <w:name w:val="Char Char1 Char Char Char Char Char Char Char Char Char Char Char Char Char Char"/>
    <w:basedOn w:val="1"/>
    <w:qFormat/>
    <w:uiPriority w:val="0"/>
    <w:pPr>
      <w:widowControl/>
      <w:spacing w:after="160" w:line="240" w:lineRule="exact"/>
      <w:jc w:val="left"/>
    </w:pPr>
    <w:rPr>
      <w:rFonts w:ascii="(使用中文字体)" w:hAnsi="(使用中文字体)" w:cs="Garamond"/>
      <w:kern w:val="0"/>
      <w:sz w:val="20"/>
      <w:lang w:eastAsia="en-US"/>
    </w:rPr>
  </w:style>
  <w:style w:type="paragraph" w:customStyle="1" w:styleId="231">
    <w:name w:val="xl72"/>
    <w:basedOn w:val="1"/>
    <w:qFormat/>
    <w:uiPriority w:val="0"/>
    <w:pPr>
      <w:widowControl/>
      <w:pBdr>
        <w:top w:val="single" w:color="auto" w:sz="4" w:space="0"/>
        <w:left w:val="single" w:color="auto" w:sz="12" w:space="0"/>
        <w:bottom w:val="single" w:color="auto" w:sz="12"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232">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3">
    <w:name w:val="修订1"/>
    <w:semiHidden/>
    <w:qFormat/>
    <w:uiPriority w:val="99"/>
    <w:rPr>
      <w:rFonts w:ascii="Times New Roman" w:hAnsi="Times New Roman" w:eastAsia="宋体" w:cs="Times New Roman"/>
      <w:kern w:val="2"/>
      <w:sz w:val="21"/>
      <w:lang w:val="en-US" w:eastAsia="zh-CN" w:bidi="ar-SA"/>
    </w:rPr>
  </w:style>
  <w:style w:type="paragraph" w:customStyle="1" w:styleId="234">
    <w:name w:val="正文1"/>
    <w:basedOn w:val="1"/>
    <w:qFormat/>
    <w:uiPriority w:val="0"/>
    <w:pPr>
      <w:adjustRightInd w:val="0"/>
      <w:spacing w:line="312" w:lineRule="atLeast"/>
    </w:pPr>
    <w:rPr>
      <w:kern w:val="0"/>
      <w:sz w:val="28"/>
    </w:rPr>
  </w:style>
  <w:style w:type="paragraph" w:customStyle="1" w:styleId="235">
    <w:name w:val="Char Char Char Char Char Char Char Char Char Char Char Char1 Char Char Char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36">
    <w:name w:val="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37">
    <w:name w:val="列表（编号二级）（绿盟科技）"/>
    <w:basedOn w:val="183"/>
    <w:qFormat/>
    <w:uiPriority w:val="0"/>
    <w:pPr>
      <w:tabs>
        <w:tab w:val="left" w:pos="718"/>
      </w:tabs>
      <w:spacing w:beforeLines="0"/>
      <w:ind w:left="840" w:hanging="720"/>
    </w:pPr>
  </w:style>
  <w:style w:type="paragraph" w:customStyle="1" w:styleId="238">
    <w:name w:val="4"/>
    <w:basedOn w:val="1"/>
    <w:next w:val="1"/>
    <w:qFormat/>
    <w:uiPriority w:val="0"/>
    <w:rPr>
      <w:szCs w:val="24"/>
    </w:rPr>
  </w:style>
  <w:style w:type="paragraph" w:customStyle="1" w:styleId="239">
    <w:name w:val="标准正文"/>
    <w:basedOn w:val="1"/>
    <w:qFormat/>
    <w:uiPriority w:val="0"/>
    <w:pPr>
      <w:snapToGrid w:val="0"/>
      <w:spacing w:line="360" w:lineRule="auto"/>
      <w:ind w:firstLine="482"/>
    </w:pPr>
    <w:rPr>
      <w:sz w:val="24"/>
      <w:szCs w:val="24"/>
    </w:rPr>
  </w:style>
  <w:style w:type="paragraph" w:customStyle="1" w:styleId="240">
    <w:name w:val="xl26"/>
    <w:basedOn w:val="1"/>
    <w:qFormat/>
    <w:uiPriority w:val="0"/>
    <w:pPr>
      <w:widowControl/>
      <w:numPr>
        <w:ilvl w:val="0"/>
        <w:numId w:val="22"/>
      </w:numPr>
      <w:pBdr>
        <w:top w:val="single" w:color="auto" w:sz="4" w:space="0"/>
        <w:bottom w:val="single" w:color="auto" w:sz="4" w:space="0"/>
        <w:right w:val="single" w:color="auto" w:sz="4" w:space="0"/>
      </w:pBdr>
      <w:spacing w:before="100" w:beforeAutospacing="1" w:after="100" w:afterAutospacing="1"/>
      <w:ind w:left="0" w:firstLine="0"/>
      <w:jc w:val="center"/>
    </w:pPr>
    <w:rPr>
      <w:rFonts w:ascii="Arial Unicode MS" w:hAnsi="Arial Unicode MS" w:eastAsia="Arial Unicode MS" w:cs="Arial Unicode MS"/>
      <w:kern w:val="0"/>
      <w:sz w:val="28"/>
      <w:szCs w:val="28"/>
    </w:rPr>
  </w:style>
  <w:style w:type="paragraph" w:customStyle="1" w:styleId="241">
    <w:name w:val="CM14"/>
    <w:basedOn w:val="74"/>
    <w:next w:val="74"/>
    <w:qFormat/>
    <w:uiPriority w:val="0"/>
    <w:pPr>
      <w:spacing w:line="623" w:lineRule="atLeast"/>
    </w:pPr>
    <w:rPr>
      <w:rFonts w:ascii="黑体" w:hAnsi="Times New Roman" w:eastAsia="黑体" w:cs="Times New Roman"/>
      <w:color w:val="auto"/>
    </w:rPr>
  </w:style>
  <w:style w:type="paragraph" w:customStyle="1" w:styleId="242">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43">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244">
    <w:name w:val="table"/>
    <w:basedOn w:val="1"/>
    <w:qFormat/>
    <w:uiPriority w:val="0"/>
    <w:pPr>
      <w:widowControl/>
      <w:overflowPunct w:val="0"/>
      <w:autoSpaceDE w:val="0"/>
      <w:autoSpaceDN w:val="0"/>
      <w:adjustRightInd w:val="0"/>
      <w:spacing w:before="60" w:after="60"/>
      <w:jc w:val="center"/>
      <w:textAlignment w:val="baseline"/>
    </w:pPr>
    <w:rPr>
      <w:rFonts w:ascii="仿宋体" w:eastAsia="仿宋体"/>
      <w:kern w:val="0"/>
      <w:sz w:val="24"/>
    </w:rPr>
  </w:style>
  <w:style w:type="paragraph" w:customStyle="1" w:styleId="245">
    <w:name w:val="unnamed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246">
    <w:name w:val="Char1 Char Char Char"/>
    <w:basedOn w:val="1"/>
    <w:qFormat/>
    <w:uiPriority w:val="0"/>
  </w:style>
  <w:style w:type="paragraph" w:customStyle="1" w:styleId="24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248">
    <w:name w:val="1"/>
    <w:basedOn w:val="1"/>
    <w:next w:val="23"/>
    <w:qFormat/>
    <w:uiPriority w:val="0"/>
    <w:pPr>
      <w:spacing w:line="360" w:lineRule="auto"/>
    </w:pPr>
    <w:rPr>
      <w:sz w:val="24"/>
      <w:szCs w:val="24"/>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5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251">
    <w:name w:val="封面标题"/>
    <w:basedOn w:val="1"/>
    <w:qFormat/>
    <w:uiPriority w:val="0"/>
    <w:pPr>
      <w:spacing w:line="360" w:lineRule="auto"/>
      <w:jc w:val="center"/>
    </w:pPr>
    <w:rPr>
      <w:b/>
      <w:sz w:val="44"/>
      <w:szCs w:val="24"/>
    </w:rPr>
  </w:style>
  <w:style w:type="paragraph" w:customStyle="1" w:styleId="252">
    <w:name w:val="正文文本缩进 21"/>
    <w:basedOn w:val="1"/>
    <w:qFormat/>
    <w:uiPriority w:val="0"/>
    <w:pPr>
      <w:adjustRightInd w:val="0"/>
      <w:spacing w:line="360" w:lineRule="atLeast"/>
      <w:ind w:firstLine="855"/>
      <w:textAlignment w:val="baseline"/>
    </w:pPr>
    <w:rPr>
      <w:rFonts w:ascii="宋体"/>
      <w:kern w:val="0"/>
      <w:sz w:val="28"/>
    </w:rPr>
  </w:style>
  <w:style w:type="paragraph" w:customStyle="1" w:styleId="253">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254">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8"/>
      <w:szCs w:val="28"/>
    </w:rPr>
  </w:style>
  <w:style w:type="paragraph" w:customStyle="1" w:styleId="255">
    <w:name w:val="普通正文"/>
    <w:basedOn w:val="1"/>
    <w:qFormat/>
    <w:uiPriority w:val="0"/>
    <w:pPr>
      <w:adjustRightInd w:val="0"/>
      <w:spacing w:after="120" w:line="300" w:lineRule="auto"/>
      <w:ind w:firstLine="426" w:firstLineChars="177"/>
      <w:textAlignment w:val="baseline"/>
    </w:pPr>
    <w:rPr>
      <w:rFonts w:ascii="宋体" w:hAnsi="宋体"/>
      <w:b/>
      <w:bCs/>
      <w:kern w:val="0"/>
      <w:sz w:val="24"/>
      <w:szCs w:val="24"/>
    </w:rPr>
  </w:style>
  <w:style w:type="paragraph" w:customStyle="1" w:styleId="256">
    <w:name w:val="Style1"/>
    <w:basedOn w:val="3"/>
    <w:qFormat/>
    <w:uiPriority w:val="0"/>
    <w:pPr>
      <w:keepNext w:val="0"/>
      <w:pBdr>
        <w:top w:val="thickThinSmallGap" w:color="808080" w:sz="24" w:space="1"/>
        <w:left w:val="thickThinSmallGap" w:color="808080" w:sz="24" w:space="4"/>
        <w:right w:val="thickThinSmallGap" w:color="808080" w:sz="24" w:space="4"/>
      </w:pBdr>
      <w:tabs>
        <w:tab w:val="left" w:pos="425"/>
      </w:tabs>
      <w:jc w:val="center"/>
      <w:outlineLvl w:val="9"/>
    </w:pPr>
    <w:rPr>
      <w:rFonts w:eastAsia="宋体"/>
      <w:b w:val="0"/>
      <w:smallCaps/>
      <w:spacing w:val="20"/>
      <w:kern w:val="24"/>
      <w:sz w:val="24"/>
    </w:rPr>
  </w:style>
  <w:style w:type="paragraph" w:customStyle="1" w:styleId="257">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58">
    <w:name w:val="样式 正文文本缩进btbody text正文普通文字PI正文文字首行缩进 + 宋体 段前: 7.8 磅"/>
    <w:basedOn w:val="24"/>
    <w:qFormat/>
    <w:uiPriority w:val="0"/>
    <w:pPr>
      <w:spacing w:beforeLines="50" w:line="360" w:lineRule="auto"/>
      <w:ind w:firstLine="200" w:firstLineChars="200"/>
    </w:pPr>
    <w:rPr>
      <w:rFonts w:ascii="宋体" w:eastAsia="宋体" w:cs="宋体"/>
      <w:bCs/>
      <w:sz w:val="24"/>
      <w:szCs w:val="22"/>
    </w:rPr>
  </w:style>
  <w:style w:type="paragraph" w:customStyle="1" w:styleId="259">
    <w:name w:val="font9"/>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6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61">
    <w:name w:val="标题5"/>
    <w:basedOn w:val="1"/>
    <w:qFormat/>
    <w:uiPriority w:val="0"/>
    <w:pPr>
      <w:spacing w:before="120" w:after="120"/>
    </w:pPr>
    <w:rPr>
      <w:rFonts w:ascii="宋体"/>
      <w:b/>
      <w:sz w:val="28"/>
      <w:szCs w:val="24"/>
    </w:rPr>
  </w:style>
  <w:style w:type="paragraph" w:customStyle="1" w:styleId="262">
    <w:name w:val="Char21"/>
    <w:basedOn w:val="1"/>
    <w:qFormat/>
    <w:uiPriority w:val="0"/>
    <w:pPr>
      <w:widowControl/>
      <w:spacing w:after="160" w:line="240" w:lineRule="exact"/>
      <w:jc w:val="left"/>
    </w:pPr>
    <w:rPr>
      <w:rFonts w:ascii="Verdana" w:hAnsi="Verdana"/>
      <w:kern w:val="0"/>
      <w:lang w:eastAsia="en-US"/>
    </w:rPr>
  </w:style>
  <w:style w:type="paragraph" w:customStyle="1" w:styleId="263">
    <w:name w:val="样式 小四正文 + (西文) 仿宋_GB2312"/>
    <w:basedOn w:val="1"/>
    <w:qFormat/>
    <w:uiPriority w:val="0"/>
    <w:pPr>
      <w:spacing w:beforeLines="50" w:line="360" w:lineRule="auto"/>
      <w:ind w:firstLine="200" w:firstLineChars="200"/>
    </w:pPr>
    <w:rPr>
      <w:rFonts w:ascii="仿宋_GB2312" w:hAnsi="仿宋_GB2312"/>
      <w:sz w:val="24"/>
      <w:szCs w:val="18"/>
    </w:rPr>
  </w:style>
  <w:style w:type="paragraph" w:customStyle="1" w:styleId="264">
    <w:name w:val="Char1 Char Char Char Char Char Char"/>
    <w:basedOn w:val="1"/>
    <w:qFormat/>
    <w:uiPriority w:val="0"/>
    <w:pPr>
      <w:tabs>
        <w:tab w:val="left" w:pos="840"/>
      </w:tabs>
      <w:spacing w:line="360" w:lineRule="auto"/>
      <w:ind w:left="840" w:hanging="420"/>
    </w:pPr>
    <w:rPr>
      <w:sz w:val="24"/>
      <w:szCs w:val="24"/>
    </w:rPr>
  </w:style>
  <w:style w:type="paragraph" w:customStyle="1" w:styleId="265">
    <w:name w:val="Char Char1 Char Char Char Char Char Char Char Char"/>
    <w:basedOn w:val="1"/>
    <w:qFormat/>
    <w:uiPriority w:val="0"/>
    <w:pPr>
      <w:adjustRightInd w:val="0"/>
      <w:spacing w:after="160" w:line="240" w:lineRule="exact"/>
    </w:pPr>
    <w:rPr>
      <w:rFonts w:ascii="Verdana" w:hAnsi="Verdana"/>
      <w:kern w:val="0"/>
      <w:sz w:val="20"/>
      <w:lang w:eastAsia="en-US"/>
    </w:rPr>
  </w:style>
  <w:style w:type="paragraph" w:customStyle="1" w:styleId="266">
    <w:name w:val="XGZ正文宋四"/>
    <w:basedOn w:val="1"/>
    <w:link w:val="451"/>
    <w:qFormat/>
    <w:uiPriority w:val="0"/>
    <w:pPr>
      <w:ind w:firstLine="200" w:firstLineChars="200"/>
      <w:jc w:val="left"/>
    </w:pPr>
    <w:rPr>
      <w:rFonts w:ascii="Century" w:hAnsi="Century" w:eastAsia="新宋体"/>
      <w:kern w:val="0"/>
      <w:sz w:val="28"/>
      <w:szCs w:val="24"/>
      <w:lang w:eastAsia="ja-JP"/>
    </w:rPr>
  </w:style>
  <w:style w:type="paragraph" w:customStyle="1" w:styleId="267">
    <w:name w:val="封面正文"/>
    <w:qFormat/>
    <w:uiPriority w:val="0"/>
    <w:pPr>
      <w:jc w:val="both"/>
    </w:pPr>
    <w:rPr>
      <w:rFonts w:ascii="Times New Roman" w:hAnsi="Times New Roman" w:eastAsia="宋体" w:cs="Times New Roman"/>
      <w:lang w:val="en-US" w:eastAsia="zh-CN" w:bidi="ar-SA"/>
    </w:rPr>
  </w:style>
  <w:style w:type="paragraph" w:customStyle="1" w:styleId="268">
    <w:name w:val="xl3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269">
    <w:name w:val="样式2"/>
    <w:basedOn w:val="27"/>
    <w:qFormat/>
    <w:uiPriority w:val="0"/>
    <w:pPr>
      <w:tabs>
        <w:tab w:val="clear" w:pos="9345"/>
        <w:tab w:val="clear" w:pos="9450"/>
      </w:tabs>
      <w:spacing w:line="240" w:lineRule="auto"/>
      <w:ind w:left="420"/>
    </w:pPr>
  </w:style>
  <w:style w:type="paragraph" w:customStyle="1" w:styleId="270">
    <w:name w:val="粉标题"/>
    <w:basedOn w:val="1"/>
    <w:qFormat/>
    <w:uiPriority w:val="0"/>
    <w:pPr>
      <w:widowControl/>
      <w:tabs>
        <w:tab w:val="left" w:pos="720"/>
      </w:tabs>
      <w:spacing w:beforeLines="50" w:line="360" w:lineRule="auto"/>
      <w:ind w:left="720" w:hanging="720"/>
      <w:jc w:val="left"/>
    </w:pPr>
    <w:rPr>
      <w:rFonts w:ascii="宋体" w:hAnsi="宋体" w:eastAsia="黑体"/>
      <w:b/>
      <w:bCs/>
      <w:color w:val="000000"/>
      <w:sz w:val="24"/>
      <w:szCs w:val="21"/>
    </w:rPr>
  </w:style>
  <w:style w:type="paragraph" w:customStyle="1" w:styleId="271">
    <w:name w:val="Char Char1"/>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272">
    <w:name w:val="默认段落字体 Para Char Char Char Char"/>
    <w:basedOn w:val="1"/>
    <w:qFormat/>
    <w:uiPriority w:val="0"/>
    <w:rPr>
      <w:szCs w:val="24"/>
    </w:rPr>
  </w:style>
  <w:style w:type="paragraph" w:customStyle="1" w:styleId="273">
    <w:name w:val="正文内容"/>
    <w:basedOn w:val="1"/>
    <w:qFormat/>
    <w:uiPriority w:val="0"/>
    <w:rPr>
      <w:rFonts w:ascii="Arial" w:hAnsi="Arial"/>
      <w:spacing w:val="-12"/>
    </w:rPr>
  </w:style>
  <w:style w:type="paragraph" w:customStyle="1" w:styleId="274">
    <w:name w:val="CM30"/>
    <w:basedOn w:val="74"/>
    <w:next w:val="74"/>
    <w:qFormat/>
    <w:uiPriority w:val="0"/>
    <w:pPr>
      <w:spacing w:line="471" w:lineRule="atLeast"/>
    </w:pPr>
    <w:rPr>
      <w:rFonts w:ascii="..ì." w:hAnsi="Times New Roman" w:eastAsia="..ì." w:cs="Times New Roman"/>
      <w:color w:val="auto"/>
    </w:rPr>
  </w:style>
  <w:style w:type="paragraph" w:customStyle="1" w:styleId="275">
    <w:name w:val="样式 标题 3监理方案第三级 + (中文) 宋体1"/>
    <w:basedOn w:val="1"/>
    <w:next w:val="258"/>
    <w:qFormat/>
    <w:uiPriority w:val="0"/>
    <w:pPr>
      <w:spacing w:line="360" w:lineRule="auto"/>
      <w:ind w:firstLine="420"/>
    </w:pPr>
    <w:rPr>
      <w:rFonts w:ascii="宋体" w:hAnsi="宋体"/>
      <w:b/>
      <w:bCs/>
      <w:sz w:val="24"/>
      <w:szCs w:val="24"/>
    </w:rPr>
  </w:style>
  <w:style w:type="paragraph" w:customStyle="1" w:styleId="276">
    <w:name w:val="正文缩进1"/>
    <w:basedOn w:val="1"/>
    <w:qFormat/>
    <w:uiPriority w:val="0"/>
    <w:pPr>
      <w:ind w:firstLine="567"/>
    </w:pPr>
    <w:rPr>
      <w:spacing w:val="20"/>
      <w:sz w:val="24"/>
    </w:rPr>
  </w:style>
  <w:style w:type="paragraph" w:customStyle="1" w:styleId="277">
    <w:name w:val="Char Char Char Char Char Char Char Char Char Char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78">
    <w:name w:val="章标题"/>
    <w:next w:val="81"/>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279">
    <w:name w:val="预审2"/>
    <w:basedOn w:val="1"/>
    <w:qFormat/>
    <w:uiPriority w:val="0"/>
    <w:pPr>
      <w:widowControl/>
      <w:adjustRightInd w:val="0"/>
      <w:snapToGrid w:val="0"/>
      <w:spacing w:before="156" w:beforeLines="50" w:after="312" w:afterLines="100" w:line="400" w:lineRule="exact"/>
      <w:ind w:left="721" w:hanging="721" w:hangingChars="200"/>
      <w:jc w:val="center"/>
    </w:pPr>
    <w:rPr>
      <w:rFonts w:ascii="宋体" w:hAnsi="宋体"/>
      <w:b/>
      <w:bCs/>
      <w:kern w:val="0"/>
      <w:sz w:val="36"/>
      <w:szCs w:val="36"/>
    </w:rPr>
  </w:style>
  <w:style w:type="paragraph" w:customStyle="1" w:styleId="280">
    <w:name w:val="Char Char11"/>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281">
    <w:name w:val="图表脚注"/>
    <w:next w:val="8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82">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283">
    <w:name w:val="标题样式2"/>
    <w:basedOn w:val="284"/>
    <w:qFormat/>
    <w:uiPriority w:val="0"/>
    <w:pPr>
      <w:numPr>
        <w:ilvl w:val="1"/>
        <w:numId w:val="9"/>
      </w:numPr>
      <w:tabs>
        <w:tab w:val="left" w:pos="1260"/>
      </w:tabs>
      <w:spacing w:line="360" w:lineRule="auto"/>
      <w:ind w:left="1260" w:hanging="360" w:firstLineChars="0"/>
    </w:pPr>
    <w:rPr>
      <w:rFonts w:ascii="Times New Roman" w:hAnsi="Times New Roman"/>
      <w:b/>
      <w:szCs w:val="20"/>
    </w:rPr>
  </w:style>
  <w:style w:type="paragraph" w:customStyle="1" w:styleId="284">
    <w:name w:val="列出段落2"/>
    <w:basedOn w:val="1"/>
    <w:link w:val="471"/>
    <w:qFormat/>
    <w:uiPriority w:val="0"/>
    <w:pPr>
      <w:ind w:firstLine="420" w:firstLineChars="200"/>
    </w:pPr>
    <w:rPr>
      <w:rFonts w:ascii="Calibri" w:hAnsi="Calibri"/>
      <w:szCs w:val="22"/>
    </w:rPr>
  </w:style>
  <w:style w:type="paragraph" w:customStyle="1" w:styleId="285">
    <w:name w:val="xl67"/>
    <w:basedOn w:val="1"/>
    <w:qFormat/>
    <w:uiPriority w:val="0"/>
    <w:pPr>
      <w:widowControl/>
      <w:pBdr>
        <w:top w:val="single" w:color="auto" w:sz="4" w:space="0"/>
        <w:left w:val="single" w:color="auto" w:sz="12"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6">
    <w:name w:val="中文标题_3"/>
    <w:basedOn w:val="1"/>
    <w:link w:val="398"/>
    <w:qFormat/>
    <w:uiPriority w:val="0"/>
    <w:pPr>
      <w:tabs>
        <w:tab w:val="left" w:pos="1350"/>
      </w:tabs>
      <w:spacing w:line="460" w:lineRule="exact"/>
      <w:ind w:firstLine="570"/>
      <w:outlineLvl w:val="2"/>
    </w:pPr>
    <w:rPr>
      <w:b/>
      <w:kern w:val="0"/>
      <w:sz w:val="24"/>
      <w:szCs w:val="24"/>
    </w:rPr>
  </w:style>
  <w:style w:type="paragraph" w:customStyle="1" w:styleId="28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6"/>
      <w:szCs w:val="26"/>
    </w:rPr>
  </w:style>
  <w:style w:type="paragraph" w:customStyle="1" w:styleId="288">
    <w:name w:val="样式1"/>
    <w:basedOn w:val="1"/>
    <w:qFormat/>
    <w:uiPriority w:val="0"/>
    <w:pPr>
      <w:spacing w:line="440" w:lineRule="atLeast"/>
      <w:outlineLvl w:val="0"/>
    </w:pPr>
    <w:rPr>
      <w:rFonts w:ascii="宋体" w:hAnsi="宋体"/>
      <w:sz w:val="24"/>
      <w:szCs w:val="24"/>
    </w:rPr>
  </w:style>
  <w:style w:type="paragraph" w:customStyle="1" w:styleId="289">
    <w:name w:val="A- Arial.9 Normal"/>
    <w:qFormat/>
    <w:uiPriority w:val="0"/>
    <w:pPr>
      <w:widowControl w:val="0"/>
      <w:spacing w:before="1" w:after="1" w:line="220" w:lineRule="exact"/>
      <w:ind w:left="3572"/>
    </w:pPr>
    <w:rPr>
      <w:rFonts w:ascii="Arial" w:hAnsi="Arial" w:eastAsia="宋体" w:cs="Times New Roman"/>
      <w:color w:val="000000"/>
      <w:sz w:val="18"/>
      <w:lang w:val="fr-FR" w:eastAsia="zh-CN" w:bidi="ar-SA"/>
    </w:rPr>
  </w:style>
  <w:style w:type="paragraph" w:customStyle="1" w:styleId="290">
    <w:name w:val="CM50"/>
    <w:basedOn w:val="74"/>
    <w:next w:val="74"/>
    <w:qFormat/>
    <w:uiPriority w:val="0"/>
    <w:pPr>
      <w:spacing w:after="1153"/>
    </w:pPr>
    <w:rPr>
      <w:rFonts w:ascii="黑体" w:hAnsi="Times New Roman" w:eastAsia="黑体" w:cs="Times New Roman"/>
      <w:color w:val="auto"/>
    </w:rPr>
  </w:style>
  <w:style w:type="paragraph" w:customStyle="1" w:styleId="291">
    <w:name w:val="xl84"/>
    <w:basedOn w:val="1"/>
    <w:qFormat/>
    <w:uiPriority w:val="0"/>
    <w:pPr>
      <w:widowControl/>
      <w:pBdr>
        <w:top w:val="single" w:color="auto" w:sz="4" w:space="0"/>
        <w:left w:val="single" w:color="auto" w:sz="4" w:space="0"/>
        <w:bottom w:val="single" w:color="auto" w:sz="12"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292">
    <w:name w:val="unnamed4"/>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93">
    <w:name w:val="标题样式1"/>
    <w:basedOn w:val="5"/>
    <w:link w:val="409"/>
    <w:qFormat/>
    <w:uiPriority w:val="0"/>
    <w:pPr>
      <w:numPr>
        <w:ilvl w:val="0"/>
        <w:numId w:val="23"/>
      </w:numPr>
      <w:autoSpaceDE w:val="0"/>
      <w:autoSpaceDN w:val="0"/>
      <w:adjustRightInd w:val="0"/>
      <w:spacing w:before="360" w:line="360" w:lineRule="auto"/>
      <w:textAlignment w:val="baseline"/>
    </w:pPr>
    <w:rPr>
      <w:rFonts w:hAnsi="Arial"/>
      <w:sz w:val="28"/>
    </w:rPr>
  </w:style>
  <w:style w:type="paragraph" w:customStyle="1" w:styleId="294">
    <w:name w:val="CM51"/>
    <w:basedOn w:val="74"/>
    <w:next w:val="74"/>
    <w:qFormat/>
    <w:uiPriority w:val="0"/>
    <w:pPr>
      <w:spacing w:after="58"/>
    </w:pPr>
    <w:rPr>
      <w:rFonts w:ascii="黑体" w:hAnsi="Times New Roman" w:eastAsia="黑体" w:cs="Times New Roman"/>
      <w:color w:val="auto"/>
    </w:rPr>
  </w:style>
  <w:style w:type="paragraph" w:customStyle="1" w:styleId="295">
    <w:name w:val="XGT表格L"/>
    <w:basedOn w:val="1"/>
    <w:qFormat/>
    <w:uiPriority w:val="0"/>
    <w:pPr>
      <w:jc w:val="left"/>
    </w:pPr>
    <w:rPr>
      <w:rFonts w:ascii="Century" w:hAnsi="Century" w:eastAsia="新宋体"/>
      <w:szCs w:val="24"/>
      <w:lang w:eastAsia="ja-JP"/>
    </w:rPr>
  </w:style>
  <w:style w:type="paragraph" w:customStyle="1" w:styleId="296">
    <w:name w:val="xl75"/>
    <w:basedOn w:val="1"/>
    <w:qFormat/>
    <w:uiPriority w:val="0"/>
    <w:pPr>
      <w:widowControl/>
      <w:pBdr>
        <w:top w:val="single" w:color="auto" w:sz="12" w:space="0"/>
        <w:left w:val="single" w:color="auto" w:sz="4" w:space="0"/>
        <w:bottom w:val="single" w:color="auto" w:sz="4" w:space="0"/>
        <w:right w:val="single" w:color="auto" w:sz="12" w:space="0"/>
      </w:pBdr>
      <w:spacing w:before="100" w:beforeAutospacing="1" w:after="100" w:afterAutospacing="1"/>
      <w:jc w:val="center"/>
    </w:pPr>
    <w:rPr>
      <w:rFonts w:ascii="宋体" w:hAnsi="宋体" w:cs="宋体"/>
      <w:kern w:val="0"/>
      <w:sz w:val="20"/>
    </w:rPr>
  </w:style>
  <w:style w:type="paragraph" w:customStyle="1" w:styleId="297">
    <w:name w:val="Char Char Char2"/>
    <w:basedOn w:val="1"/>
    <w:qFormat/>
    <w:uiPriority w:val="0"/>
    <w:rPr>
      <w:rFonts w:ascii="Tahoma" w:hAnsi="Tahoma"/>
      <w:sz w:val="24"/>
    </w:rPr>
  </w:style>
  <w:style w:type="paragraph" w:customStyle="1" w:styleId="298">
    <w:name w:val="xl86"/>
    <w:basedOn w:val="1"/>
    <w:qFormat/>
    <w:uiPriority w:val="0"/>
    <w:pPr>
      <w:widowControl/>
      <w:pBdr>
        <w:left w:val="single" w:color="auto" w:sz="4" w:space="0"/>
        <w:right w:val="single" w:color="auto" w:sz="12" w:space="0"/>
      </w:pBdr>
      <w:spacing w:before="100" w:beforeAutospacing="1" w:after="100" w:afterAutospacing="1"/>
      <w:jc w:val="left"/>
    </w:pPr>
    <w:rPr>
      <w:rFonts w:ascii="宋体" w:hAnsi="宋体" w:cs="宋体"/>
      <w:kern w:val="0"/>
      <w:sz w:val="20"/>
    </w:rPr>
  </w:style>
  <w:style w:type="paragraph" w:customStyle="1" w:styleId="299">
    <w:name w:val="--规划正文"/>
    <w:basedOn w:val="1"/>
    <w:qFormat/>
    <w:uiPriority w:val="0"/>
    <w:pPr>
      <w:spacing w:line="360" w:lineRule="auto"/>
      <w:ind w:firstLine="200" w:firstLineChars="200"/>
    </w:pPr>
  </w:style>
  <w:style w:type="paragraph" w:customStyle="1" w:styleId="300">
    <w:name w:val="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01">
    <w:name w:val="D正文"/>
    <w:basedOn w:val="1"/>
    <w:link w:val="416"/>
    <w:qFormat/>
    <w:uiPriority w:val="0"/>
    <w:pPr>
      <w:spacing w:before="240" w:after="120" w:line="360" w:lineRule="auto"/>
      <w:ind w:firstLine="480" w:firstLineChars="200"/>
      <w:jc w:val="left"/>
    </w:pPr>
    <w:rPr>
      <w:kern w:val="0"/>
      <w:sz w:val="24"/>
      <w:szCs w:val="24"/>
    </w:rPr>
  </w:style>
  <w:style w:type="paragraph" w:customStyle="1" w:styleId="302">
    <w:name w:val="xl85"/>
    <w:basedOn w:val="1"/>
    <w:qFormat/>
    <w:uiPriority w:val="0"/>
    <w:pPr>
      <w:widowControl/>
      <w:pBdr>
        <w:top w:val="single" w:color="auto" w:sz="4" w:space="0"/>
        <w:left w:val="single" w:color="auto" w:sz="4" w:space="0"/>
        <w:bottom w:val="single" w:color="auto" w:sz="12" w:space="0"/>
        <w:right w:val="single" w:color="auto" w:sz="4" w:space="0"/>
      </w:pBdr>
      <w:shd w:val="clear" w:color="000000" w:fill="FFFFFF"/>
      <w:spacing w:before="100" w:beforeAutospacing="1" w:after="100" w:afterAutospacing="1"/>
      <w:jc w:val="left"/>
    </w:pPr>
    <w:rPr>
      <w:rFonts w:ascii="Calibri" w:hAnsi="Calibri" w:cs="宋体"/>
      <w:kern w:val="0"/>
      <w:sz w:val="20"/>
    </w:rPr>
  </w:style>
  <w:style w:type="paragraph" w:customStyle="1" w:styleId="303">
    <w:name w:val="Char2"/>
    <w:basedOn w:val="1"/>
    <w:qFormat/>
    <w:uiPriority w:val="0"/>
    <w:pPr>
      <w:widowControl/>
      <w:spacing w:after="160" w:line="240" w:lineRule="exact"/>
      <w:jc w:val="left"/>
    </w:pPr>
    <w:rPr>
      <w:rFonts w:ascii="Verdana" w:hAnsi="Verdana"/>
      <w:kern w:val="0"/>
      <w:lang w:eastAsia="en-US"/>
    </w:rPr>
  </w:style>
  <w:style w:type="paragraph" w:customStyle="1" w:styleId="304">
    <w:name w:val="Char Char Char Char Char Char Char Char Char Char Char Char Char Char Char Char Char Char1 Char Char Char1 Char"/>
    <w:basedOn w:val="1"/>
    <w:qFormat/>
    <w:uiPriority w:val="0"/>
    <w:pPr>
      <w:tabs>
        <w:tab w:val="left" w:pos="284"/>
      </w:tabs>
      <w:ind w:left="284" w:hanging="284"/>
    </w:pPr>
    <w:rPr>
      <w:sz w:val="24"/>
      <w:szCs w:val="24"/>
    </w:rPr>
  </w:style>
  <w:style w:type="paragraph" w:customStyle="1" w:styleId="305">
    <w:name w:val="附录五级条标题"/>
    <w:basedOn w:val="198"/>
    <w:next w:val="81"/>
    <w:qFormat/>
    <w:uiPriority w:val="0"/>
    <w:pPr>
      <w:numPr>
        <w:ilvl w:val="6"/>
        <w:numId w:val="3"/>
      </w:numPr>
      <w:tabs>
        <w:tab w:val="clear" w:pos="360"/>
      </w:tabs>
      <w:outlineLvl w:val="6"/>
    </w:pPr>
  </w:style>
  <w:style w:type="paragraph" w:customStyle="1" w:styleId="306">
    <w:name w:val="正文 首行缩进:  2 字符"/>
    <w:basedOn w:val="1"/>
    <w:qFormat/>
    <w:uiPriority w:val="0"/>
    <w:pPr>
      <w:spacing w:line="360" w:lineRule="auto"/>
      <w:ind w:firstLine="480" w:firstLineChars="200"/>
    </w:pPr>
    <w:rPr>
      <w:rFonts w:cs="宋体"/>
      <w:sz w:val="24"/>
    </w:rPr>
  </w:style>
  <w:style w:type="paragraph" w:customStyle="1" w:styleId="30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30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309">
    <w:name w:val="默认段落字体 Para Char Char Char Char Char Char Char"/>
    <w:basedOn w:val="1"/>
    <w:qFormat/>
    <w:uiPriority w:val="0"/>
    <w:rPr>
      <w:rFonts w:ascii="Tahoma" w:hAnsi="Tahoma"/>
      <w:sz w:val="24"/>
    </w:rPr>
  </w:style>
  <w:style w:type="paragraph" w:customStyle="1" w:styleId="31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311">
    <w:name w:val="unnamed2"/>
    <w:basedOn w:val="1"/>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312">
    <w:name w:val="Char1 Char Char Char1"/>
    <w:basedOn w:val="1"/>
    <w:qFormat/>
    <w:uiPriority w:val="0"/>
    <w:rPr>
      <w:sz w:val="24"/>
      <w:szCs w:val="24"/>
    </w:rPr>
  </w:style>
  <w:style w:type="paragraph" w:customStyle="1" w:styleId="313">
    <w:name w:val="样式 标题 4PIM 4H4h4blbbsect 1.2.3.4Ref Heading 1rh1sect 1...."/>
    <w:basedOn w:val="7"/>
    <w:next w:val="54"/>
    <w:qFormat/>
    <w:uiPriority w:val="0"/>
    <w:pPr>
      <w:keepLines/>
      <w:spacing w:before="280" w:after="290" w:line="376" w:lineRule="auto"/>
      <w:jc w:val="both"/>
    </w:pPr>
    <w:rPr>
      <w:rFonts w:ascii="Arial" w:hAnsi="Arial" w:eastAsia="黑体"/>
      <w:b/>
      <w:bCs/>
      <w:color w:val="000000"/>
      <w:sz w:val="28"/>
      <w:szCs w:val="28"/>
    </w:rPr>
  </w:style>
  <w:style w:type="paragraph" w:customStyle="1" w:styleId="314">
    <w:name w:val="unnamed5"/>
    <w:basedOn w:val="1"/>
    <w:qFormat/>
    <w:uiPriority w:val="0"/>
    <w:pPr>
      <w:widowControl/>
      <w:spacing w:before="100" w:beforeAutospacing="1" w:after="100" w:afterAutospacing="1"/>
      <w:jc w:val="left"/>
    </w:pPr>
    <w:rPr>
      <w:rFonts w:ascii="宋体" w:hAnsi="宋体" w:cs="宋体"/>
      <w:color w:val="0066CC"/>
      <w:kern w:val="0"/>
      <w:sz w:val="18"/>
      <w:szCs w:val="18"/>
    </w:rPr>
  </w:style>
  <w:style w:type="paragraph" w:customStyle="1" w:styleId="31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316">
    <w:name w:val="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17">
    <w:name w:val="设备名称样式"/>
    <w:basedOn w:val="145"/>
    <w:qFormat/>
    <w:uiPriority w:val="0"/>
  </w:style>
  <w:style w:type="paragraph" w:customStyle="1" w:styleId="318">
    <w:name w:val="正文文本 21"/>
    <w:basedOn w:val="1"/>
    <w:qFormat/>
    <w:uiPriority w:val="0"/>
    <w:pPr>
      <w:adjustRightInd w:val="0"/>
      <w:spacing w:line="360" w:lineRule="atLeast"/>
      <w:ind w:firstLine="525"/>
    </w:pPr>
    <w:rPr>
      <w:rFonts w:hint="eastAsia" w:ascii="宋体"/>
      <w:kern w:val="0"/>
      <w:sz w:val="28"/>
    </w:rPr>
  </w:style>
  <w:style w:type="paragraph" w:customStyle="1" w:styleId="319">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320">
    <w:name w:val="正文 New"/>
    <w:qFormat/>
    <w:uiPriority w:val="0"/>
    <w:pPr>
      <w:widowControl w:val="0"/>
      <w:spacing w:after="200" w:line="276" w:lineRule="auto"/>
      <w:ind w:left="839" w:hanging="357"/>
      <w:jc w:val="both"/>
    </w:pPr>
    <w:rPr>
      <w:rFonts w:ascii="Times New Roman" w:hAnsi="Times New Roman" w:eastAsia="宋体" w:cs="Times New Roman"/>
      <w:sz w:val="22"/>
      <w:szCs w:val="22"/>
      <w:lang w:val="en-US" w:eastAsia="en-US" w:bidi="ar-SA"/>
    </w:rPr>
  </w:style>
  <w:style w:type="paragraph" w:customStyle="1" w:styleId="32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2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6"/>
      <w:szCs w:val="36"/>
    </w:rPr>
  </w:style>
  <w:style w:type="paragraph" w:customStyle="1" w:styleId="323">
    <w:name w:val="5"/>
    <w:basedOn w:val="1"/>
    <w:next w:val="23"/>
    <w:qFormat/>
    <w:uiPriority w:val="0"/>
    <w:pPr>
      <w:spacing w:line="360" w:lineRule="auto"/>
    </w:pPr>
    <w:rPr>
      <w:sz w:val="24"/>
      <w:szCs w:val="24"/>
    </w:rPr>
  </w:style>
  <w:style w:type="paragraph" w:customStyle="1" w:styleId="324">
    <w:name w:val="样式 小四正文 + 首行缩进:  2 字符 段前: 0.5 行"/>
    <w:basedOn w:val="1"/>
    <w:qFormat/>
    <w:uiPriority w:val="0"/>
    <w:pPr>
      <w:spacing w:beforeLines="50" w:line="360" w:lineRule="auto"/>
      <w:ind w:firstLine="200" w:firstLineChars="200"/>
    </w:pPr>
    <w:rPr>
      <w:rFonts w:ascii="宋体" w:hAnsi="宋体"/>
      <w:bCs/>
      <w:sz w:val="24"/>
    </w:rPr>
  </w:style>
  <w:style w:type="paragraph" w:customStyle="1" w:styleId="325">
    <w:name w:val="列项◆（三级）"/>
    <w:qFormat/>
    <w:uiPriority w:val="0"/>
    <w:pPr>
      <w:numPr>
        <w:ilvl w:val="0"/>
        <w:numId w:val="24"/>
      </w:numPr>
      <w:ind w:left="800" w:leftChars="600" w:hanging="200" w:hangingChars="200"/>
    </w:pPr>
    <w:rPr>
      <w:rFonts w:ascii="宋体" w:hAnsi="Times New Roman" w:eastAsia="宋体" w:cs="Times New Roman"/>
      <w:sz w:val="21"/>
      <w:lang w:val="en-US" w:eastAsia="zh-CN" w:bidi="ar-SA"/>
    </w:rPr>
  </w:style>
  <w:style w:type="paragraph" w:customStyle="1" w:styleId="326">
    <w:name w:val="ZW Char"/>
    <w:basedOn w:val="1"/>
    <w:link w:val="382"/>
    <w:qFormat/>
    <w:uiPriority w:val="0"/>
    <w:pPr>
      <w:spacing w:line="360" w:lineRule="auto"/>
      <w:ind w:firstLine="200" w:firstLineChars="200"/>
    </w:pPr>
    <w:rPr>
      <w:rFonts w:ascii="宋体" w:hAnsi="宋体"/>
      <w:kern w:val="0"/>
      <w:sz w:val="24"/>
      <w:szCs w:val="24"/>
    </w:rPr>
  </w:style>
  <w:style w:type="paragraph" w:customStyle="1" w:styleId="327">
    <w:name w:val="font8"/>
    <w:basedOn w:val="1"/>
    <w:qFormat/>
    <w:uiPriority w:val="0"/>
    <w:pPr>
      <w:widowControl/>
      <w:spacing w:before="100" w:beforeAutospacing="1" w:after="100" w:afterAutospacing="1"/>
      <w:jc w:val="left"/>
    </w:pPr>
    <w:rPr>
      <w:rFonts w:eastAsia="Arial Unicode MS"/>
      <w:kern w:val="0"/>
      <w:sz w:val="28"/>
      <w:szCs w:val="28"/>
      <w:u w:val="single"/>
    </w:rPr>
  </w:style>
  <w:style w:type="paragraph" w:customStyle="1" w:styleId="328">
    <w:name w:val="xl82"/>
    <w:basedOn w:val="1"/>
    <w:qFormat/>
    <w:uiPriority w:val="0"/>
    <w:pPr>
      <w:widowControl/>
      <w:pBdr>
        <w:top w:val="single" w:color="auto" w:sz="4" w:space="0"/>
        <w:left w:val="single" w:color="auto" w:sz="4" w:space="0"/>
        <w:bottom w:val="single" w:color="auto" w:sz="12" w:space="0"/>
        <w:right w:val="single" w:color="auto" w:sz="12" w:space="0"/>
      </w:pBdr>
      <w:spacing w:before="100" w:beforeAutospacing="1" w:after="100" w:afterAutospacing="1"/>
      <w:jc w:val="center"/>
    </w:pPr>
    <w:rPr>
      <w:rFonts w:ascii="宋体" w:hAnsi="宋体" w:cs="宋体"/>
      <w:kern w:val="0"/>
      <w:sz w:val="20"/>
    </w:rPr>
  </w:style>
  <w:style w:type="paragraph" w:customStyle="1" w:styleId="329">
    <w:name w:val="xl3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8"/>
      <w:szCs w:val="28"/>
    </w:rPr>
  </w:style>
  <w:style w:type="paragraph" w:customStyle="1" w:styleId="330">
    <w:name w:val="项目符号二"/>
    <w:basedOn w:val="1"/>
    <w:qFormat/>
    <w:uiPriority w:val="0"/>
    <w:pPr>
      <w:tabs>
        <w:tab w:val="left" w:pos="720"/>
        <w:tab w:val="left" w:pos="1155"/>
      </w:tabs>
      <w:adjustRightInd w:val="0"/>
      <w:snapToGrid w:val="0"/>
      <w:spacing w:line="360" w:lineRule="auto"/>
      <w:ind w:left="315" w:firstLine="523"/>
    </w:pPr>
    <w:rPr>
      <w:sz w:val="24"/>
    </w:rPr>
  </w:style>
  <w:style w:type="paragraph" w:customStyle="1" w:styleId="331">
    <w:name w:val="_Style 222"/>
    <w:basedOn w:val="1"/>
    <w:qFormat/>
    <w:uiPriority w:val="0"/>
    <w:pPr>
      <w:widowControl/>
      <w:spacing w:after="160" w:line="240" w:lineRule="exact"/>
      <w:jc w:val="left"/>
    </w:pPr>
    <w:rPr>
      <w:szCs w:val="24"/>
    </w:rPr>
  </w:style>
  <w:style w:type="paragraph" w:customStyle="1" w:styleId="332">
    <w:name w:val="CM32"/>
    <w:basedOn w:val="74"/>
    <w:next w:val="74"/>
    <w:qFormat/>
    <w:uiPriority w:val="0"/>
    <w:pPr>
      <w:spacing w:line="466" w:lineRule="atLeast"/>
    </w:pPr>
    <w:rPr>
      <w:rFonts w:ascii="..ì." w:hAnsi="Times New Roman" w:eastAsia="..ì." w:cs="Times New Roman"/>
      <w:color w:val="auto"/>
    </w:rPr>
  </w:style>
  <w:style w:type="paragraph" w:customStyle="1" w:styleId="333">
    <w:name w:val="xl74"/>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34">
    <w:name w:val="CM34"/>
    <w:basedOn w:val="74"/>
    <w:next w:val="74"/>
    <w:qFormat/>
    <w:uiPriority w:val="0"/>
    <w:pPr>
      <w:spacing w:line="413" w:lineRule="atLeast"/>
    </w:pPr>
    <w:rPr>
      <w:rFonts w:ascii="..ì." w:hAnsi="Times New Roman" w:eastAsia="..ì." w:cs="Times New Roman"/>
      <w:color w:val="auto"/>
    </w:rPr>
  </w:style>
  <w:style w:type="paragraph" w:customStyle="1" w:styleId="335">
    <w:name w:val="130"/>
    <w:basedOn w:val="1"/>
    <w:qFormat/>
    <w:uiPriority w:val="0"/>
    <w:pPr>
      <w:widowControl/>
      <w:spacing w:before="100" w:beforeAutospacing="1" w:after="100" w:afterAutospacing="1" w:line="324" w:lineRule="auto"/>
      <w:jc w:val="left"/>
    </w:pPr>
    <w:rPr>
      <w:rFonts w:ascii="宋体" w:hAnsi="宋体"/>
      <w:color w:val="000000"/>
      <w:kern w:val="0"/>
      <w:sz w:val="24"/>
      <w:szCs w:val="24"/>
    </w:rPr>
  </w:style>
  <w:style w:type="paragraph" w:customStyle="1" w:styleId="336">
    <w:name w:val="参考文献、索引标题"/>
    <w:basedOn w:val="71"/>
    <w:next w:val="1"/>
    <w:qFormat/>
    <w:uiPriority w:val="0"/>
    <w:pPr>
      <w:spacing w:after="200"/>
    </w:pPr>
    <w:rPr>
      <w:sz w:val="21"/>
    </w:rPr>
  </w:style>
  <w:style w:type="paragraph" w:customStyle="1" w:styleId="337">
    <w:name w:val="xl73"/>
    <w:basedOn w:val="1"/>
    <w:qFormat/>
    <w:uiPriority w:val="0"/>
    <w:pPr>
      <w:widowControl/>
      <w:pBdr>
        <w:top w:val="single" w:color="auto" w:sz="4" w:space="0"/>
        <w:left w:val="single" w:color="auto" w:sz="4" w:space="0"/>
        <w:bottom w:val="single" w:color="auto" w:sz="12" w:space="0"/>
        <w:right w:val="single" w:color="auto" w:sz="4" w:space="0"/>
      </w:pBdr>
      <w:shd w:val="clear" w:color="000000" w:fill="FFFFFF"/>
      <w:spacing w:before="100" w:beforeAutospacing="1" w:after="100" w:afterAutospacing="1"/>
      <w:jc w:val="center"/>
    </w:pPr>
    <w:rPr>
      <w:rFonts w:ascii="宋体" w:hAnsi="宋体" w:cs="宋体"/>
      <w:color w:val="000000"/>
      <w:kern w:val="0"/>
      <w:sz w:val="20"/>
    </w:rPr>
  </w:style>
  <w:style w:type="paragraph" w:customStyle="1" w:styleId="338">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cs="宋体"/>
      <w:kern w:val="0"/>
      <w:sz w:val="20"/>
    </w:rPr>
  </w:style>
  <w:style w:type="paragraph" w:customStyle="1" w:styleId="339">
    <w:name w:val="列项●（二级）"/>
    <w:qFormat/>
    <w:uiPriority w:val="0"/>
    <w:pPr>
      <w:numPr>
        <w:ilvl w:val="0"/>
        <w:numId w:val="25"/>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340">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341">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342">
    <w:name w:val="样式 首行缩进:  2 字符1"/>
    <w:basedOn w:val="1"/>
    <w:qFormat/>
    <w:uiPriority w:val="0"/>
    <w:pPr>
      <w:spacing w:line="360" w:lineRule="auto"/>
      <w:ind w:firstLine="480" w:firstLineChars="200"/>
      <w:jc w:val="left"/>
    </w:pPr>
    <w:rPr>
      <w:rFonts w:ascii="宋体" w:hAnsi="宋体" w:cs="宋体"/>
      <w:sz w:val="24"/>
    </w:rPr>
  </w:style>
  <w:style w:type="paragraph" w:customStyle="1" w:styleId="343">
    <w:name w:val="样式标题3"/>
    <w:basedOn w:val="8"/>
    <w:link w:val="463"/>
    <w:qFormat/>
    <w:uiPriority w:val="0"/>
    <w:pPr>
      <w:keepNext/>
      <w:keepLines/>
      <w:widowControl w:val="0"/>
      <w:numPr>
        <w:ilvl w:val="2"/>
        <w:numId w:val="2"/>
      </w:numPr>
      <w:tabs>
        <w:tab w:val="left" w:pos="420"/>
        <w:tab w:val="clear" w:pos="709"/>
        <w:tab w:val="clear" w:pos="1560"/>
        <w:tab w:val="clear" w:pos="3240"/>
      </w:tabs>
      <w:spacing w:before="280" w:after="0" w:afterLines="0" w:line="376" w:lineRule="auto"/>
    </w:pPr>
    <w:rPr>
      <w:rFonts w:ascii="Times New Roman" w:hAnsi="Times New Roman"/>
      <w:b/>
      <w:bCs/>
      <w:kern w:val="2"/>
      <w:sz w:val="21"/>
      <w:szCs w:val="21"/>
    </w:rPr>
  </w:style>
  <w:style w:type="paragraph" w:customStyle="1" w:styleId="34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8"/>
      <w:szCs w:val="28"/>
    </w:rPr>
  </w:style>
  <w:style w:type="paragraph" w:customStyle="1" w:styleId="345">
    <w:name w:val="Char Char Char2 Char"/>
    <w:basedOn w:val="1"/>
    <w:qFormat/>
    <w:uiPriority w:val="0"/>
    <w:pPr>
      <w:widowControl/>
      <w:spacing w:after="160" w:line="240" w:lineRule="exact"/>
      <w:jc w:val="left"/>
    </w:pPr>
    <w:rPr>
      <w:rFonts w:ascii="Verdana" w:hAnsi="Verdana"/>
      <w:kern w:val="0"/>
      <w:lang w:eastAsia="en-US"/>
    </w:rPr>
  </w:style>
  <w:style w:type="paragraph" w:customStyle="1" w:styleId="346">
    <w:name w:val="Char Char Char Char Char Char Char Char1 Char"/>
    <w:basedOn w:val="1"/>
    <w:qFormat/>
    <w:uiPriority w:val="0"/>
    <w:rPr>
      <w:rFonts w:ascii="Tahoma" w:hAnsi="Tahoma" w:cs="宋体"/>
      <w:kern w:val="0"/>
      <w:sz w:val="24"/>
    </w:rPr>
  </w:style>
  <w:style w:type="paragraph" w:customStyle="1" w:styleId="347">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cs="宋体"/>
      <w:kern w:val="0"/>
      <w:sz w:val="20"/>
    </w:rPr>
  </w:style>
  <w:style w:type="paragraph" w:customStyle="1" w:styleId="348">
    <w:name w:val="样式 样式 正文首行缩进 + (符号) 宋体 + 左侧:  2 字符 首行缩进:  2 字符"/>
    <w:basedOn w:val="1"/>
    <w:qFormat/>
    <w:uiPriority w:val="0"/>
    <w:pPr>
      <w:spacing w:line="360" w:lineRule="auto"/>
      <w:ind w:firstLine="200" w:firstLineChars="200"/>
      <w:jc w:val="left"/>
    </w:pPr>
    <w:rPr>
      <w:rFonts w:hAnsi="宋体"/>
      <w:kern w:val="0"/>
      <w:lang w:eastAsia="en-US"/>
    </w:rPr>
  </w:style>
  <w:style w:type="paragraph" w:customStyle="1" w:styleId="349">
    <w:name w:val="默认段落字体 Para Char Char Char Char Char Char Char Char Char1 Char"/>
    <w:basedOn w:val="1"/>
    <w:qFormat/>
    <w:uiPriority w:val="0"/>
    <w:rPr>
      <w:rFonts w:ascii="Tahoma" w:hAnsi="Tahoma"/>
      <w:sz w:val="24"/>
    </w:rPr>
  </w:style>
  <w:style w:type="paragraph" w:customStyle="1" w:styleId="350">
    <w:name w:val="Char Char Char Char Char Char Char Char Char Char Char Char1 Char Char Char Char"/>
    <w:basedOn w:val="1"/>
    <w:qFormat/>
    <w:uiPriority w:val="0"/>
    <w:pPr>
      <w:widowControl/>
      <w:spacing w:after="160" w:line="240" w:lineRule="exact"/>
      <w:jc w:val="center"/>
    </w:pPr>
    <w:rPr>
      <w:sz w:val="24"/>
      <w:szCs w:val="24"/>
    </w:rPr>
  </w:style>
  <w:style w:type="paragraph" w:customStyle="1" w:styleId="351">
    <w:name w:val="文档正文"/>
    <w:basedOn w:val="1"/>
    <w:qFormat/>
    <w:uiPriority w:val="0"/>
    <w:pPr>
      <w:jc w:val="center"/>
    </w:pPr>
    <w:rPr>
      <w:rFonts w:ascii="Arial" w:hAnsi="Arial" w:cs="Arial"/>
      <w:bCs/>
      <w:szCs w:val="21"/>
    </w:rPr>
  </w:style>
  <w:style w:type="paragraph" w:customStyle="1" w:styleId="352">
    <w:name w:val="Char Char Char Char Char Char Char Char"/>
    <w:basedOn w:val="1"/>
    <w:qFormat/>
    <w:uiPriority w:val="0"/>
    <w:rPr>
      <w:sz w:val="24"/>
      <w:szCs w:val="24"/>
    </w:rPr>
  </w:style>
  <w:style w:type="paragraph" w:customStyle="1" w:styleId="353">
    <w:name w:val="表"/>
    <w:basedOn w:val="1"/>
    <w:qFormat/>
    <w:uiPriority w:val="0"/>
    <w:pPr>
      <w:spacing w:line="360" w:lineRule="auto"/>
    </w:pPr>
    <w:rPr>
      <w:rFonts w:ascii="宋体" w:hAnsi="宋体"/>
      <w:b/>
      <w:bCs/>
    </w:rPr>
  </w:style>
  <w:style w:type="paragraph" w:customStyle="1" w:styleId="35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355">
    <w:name w:val="样式 标题 3监理方案第三级 + (中文) 宋体"/>
    <w:basedOn w:val="275"/>
    <w:qFormat/>
    <w:uiPriority w:val="0"/>
  </w:style>
  <w:style w:type="paragraph" w:customStyle="1" w:styleId="356">
    <w:name w:val="CM5"/>
    <w:basedOn w:val="74"/>
    <w:next w:val="74"/>
    <w:qFormat/>
    <w:uiPriority w:val="0"/>
    <w:pPr>
      <w:spacing w:line="623" w:lineRule="atLeast"/>
    </w:pPr>
    <w:rPr>
      <w:rFonts w:ascii="黑体" w:hAnsi="Times New Roman" w:eastAsia="黑体" w:cs="Times New Roman"/>
      <w:color w:val="auto"/>
    </w:rPr>
  </w:style>
  <w:style w:type="paragraph" w:customStyle="1" w:styleId="357">
    <w:name w:val="项目4"/>
    <w:basedOn w:val="1"/>
    <w:qFormat/>
    <w:uiPriority w:val="0"/>
    <w:pPr>
      <w:tabs>
        <w:tab w:val="left" w:pos="6815"/>
      </w:tabs>
      <w:spacing w:line="360" w:lineRule="auto"/>
      <w:ind w:left="964" w:hanging="482"/>
    </w:pPr>
    <w:rPr>
      <w:kern w:val="15"/>
      <w:sz w:val="24"/>
    </w:rPr>
  </w:style>
  <w:style w:type="paragraph" w:customStyle="1" w:styleId="358">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59">
    <w:name w:val="正文图标题"/>
    <w:next w:val="81"/>
    <w:qFormat/>
    <w:uiPriority w:val="0"/>
    <w:pPr>
      <w:numPr>
        <w:ilvl w:val="0"/>
        <w:numId w:val="26"/>
      </w:numPr>
      <w:jc w:val="center"/>
    </w:pPr>
    <w:rPr>
      <w:rFonts w:ascii="黑体" w:hAnsi="Times New Roman" w:eastAsia="黑体" w:cs="Times New Roman"/>
      <w:sz w:val="21"/>
      <w:lang w:val="en-US" w:eastAsia="zh-CN" w:bidi="ar-SA"/>
    </w:rPr>
  </w:style>
  <w:style w:type="paragraph" w:customStyle="1" w:styleId="360">
    <w:name w:val="标准书眉_偶数页"/>
    <w:basedOn w:val="111"/>
    <w:next w:val="1"/>
    <w:qFormat/>
    <w:uiPriority w:val="0"/>
    <w:pPr>
      <w:jc w:val="left"/>
    </w:pPr>
  </w:style>
  <w:style w:type="paragraph" w:customStyle="1" w:styleId="36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62">
    <w:name w:val="目次、标准名称标题"/>
    <w:basedOn w:val="71"/>
    <w:next w:val="81"/>
    <w:qFormat/>
    <w:uiPriority w:val="0"/>
    <w:pPr>
      <w:numPr>
        <w:ilvl w:val="0"/>
        <w:numId w:val="27"/>
      </w:numPr>
      <w:spacing w:line="460" w:lineRule="exact"/>
    </w:pPr>
  </w:style>
  <w:style w:type="paragraph" w:customStyle="1" w:styleId="363">
    <w:name w:val="无缩进正文"/>
    <w:qFormat/>
    <w:uiPriority w:val="0"/>
    <w:pPr>
      <w:spacing w:line="360" w:lineRule="auto"/>
      <w:ind w:firstLine="200" w:firstLineChars="200"/>
    </w:pPr>
    <w:rPr>
      <w:rFonts w:ascii="宋体" w:hAnsi="宋体" w:eastAsia="宋体" w:cs="Times New Roman"/>
      <w:spacing w:val="20"/>
      <w:kern w:val="2"/>
      <w:sz w:val="28"/>
      <w:szCs w:val="28"/>
      <w:lang w:val="en-US" w:eastAsia="zh-CN" w:bidi="ar-SA"/>
    </w:rPr>
  </w:style>
  <w:style w:type="paragraph" w:customStyle="1" w:styleId="36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eastAsia="Arial Unicode MS"/>
      <w:kern w:val="0"/>
      <w:sz w:val="28"/>
      <w:szCs w:val="28"/>
    </w:rPr>
  </w:style>
  <w:style w:type="paragraph" w:customStyle="1" w:styleId="365">
    <w:name w:val="样式3"/>
    <w:basedOn w:val="27"/>
    <w:qFormat/>
    <w:uiPriority w:val="0"/>
    <w:pPr>
      <w:tabs>
        <w:tab w:val="clear" w:pos="9345"/>
        <w:tab w:val="clear" w:pos="9450"/>
      </w:tabs>
      <w:spacing w:line="240" w:lineRule="auto"/>
      <w:ind w:left="420"/>
    </w:pPr>
  </w:style>
  <w:style w:type="character" w:customStyle="1" w:styleId="366">
    <w:name w:val="正文文本首行缩进 2 字符"/>
    <w:link w:val="54"/>
    <w:qFormat/>
    <w:uiPriority w:val="0"/>
    <w:rPr>
      <w:rFonts w:ascii="宋体" w:hAnsi="宋体" w:eastAsia="宋体" w:cs="Times New Roman"/>
      <w:kern w:val="2"/>
      <w:sz w:val="21"/>
      <w:szCs w:val="24"/>
    </w:rPr>
  </w:style>
  <w:style w:type="character" w:customStyle="1" w:styleId="367">
    <w:name w:val="纯文本 Char1"/>
    <w:qFormat/>
    <w:uiPriority w:val="0"/>
    <w:rPr>
      <w:rFonts w:ascii="宋体" w:hAnsi="Courier New"/>
      <w:spacing w:val="-8"/>
      <w:kern w:val="2"/>
      <w:sz w:val="24"/>
    </w:rPr>
  </w:style>
  <w:style w:type="character" w:customStyle="1" w:styleId="368">
    <w:name w:val="标题 1 字符"/>
    <w:link w:val="3"/>
    <w:qFormat/>
    <w:uiPriority w:val="0"/>
    <w:rPr>
      <w:rFonts w:eastAsia="楷体_GB2312"/>
      <w:b/>
      <w:kern w:val="44"/>
      <w:sz w:val="72"/>
    </w:rPr>
  </w:style>
  <w:style w:type="character" w:customStyle="1" w:styleId="369">
    <w:name w:val="正文首行缩进 2 Char"/>
    <w:qFormat/>
    <w:uiPriority w:val="0"/>
    <w:rPr>
      <w:rFonts w:ascii="楷体_GB2312" w:hAnsi="宋体" w:eastAsia="楷体_GB2312"/>
      <w:kern w:val="2"/>
      <w:sz w:val="21"/>
      <w:lang w:val="en-US" w:eastAsia="zh-CN" w:bidi="ar-SA"/>
    </w:rPr>
  </w:style>
  <w:style w:type="character" w:customStyle="1" w:styleId="370">
    <w:name w:val="正文文本 Char2"/>
    <w:qFormat/>
    <w:uiPriority w:val="0"/>
    <w:rPr>
      <w:rFonts w:ascii="楷体_GB2312" w:eastAsia="楷体_GB2312"/>
      <w:b/>
      <w:kern w:val="2"/>
      <w:sz w:val="30"/>
      <w:lang w:bidi="ar-SA"/>
    </w:rPr>
  </w:style>
  <w:style w:type="character" w:customStyle="1" w:styleId="371">
    <w:name w:val="标题 6 字符"/>
    <w:link w:val="9"/>
    <w:qFormat/>
    <w:uiPriority w:val="0"/>
    <w:rPr>
      <w:rFonts w:hAnsi="Arial"/>
      <w:i/>
      <w:sz w:val="22"/>
    </w:rPr>
  </w:style>
  <w:style w:type="character" w:customStyle="1" w:styleId="372">
    <w:name w:val="H6 Char"/>
    <w:qFormat/>
    <w:uiPriority w:val="0"/>
    <w:rPr>
      <w:rFonts w:ascii="Arial" w:hAnsi="Arial" w:eastAsia="黑体"/>
      <w:b/>
      <w:kern w:val="2"/>
      <w:sz w:val="24"/>
      <w:lang w:val="en-US" w:eastAsia="zh-CN" w:bidi="ar-SA"/>
    </w:rPr>
  </w:style>
  <w:style w:type="character" w:customStyle="1" w:styleId="373">
    <w:name w:val="（A） Char1"/>
    <w:qFormat/>
    <w:uiPriority w:val="0"/>
    <w:rPr>
      <w:rFonts w:ascii="Arial" w:hAnsi="Arial" w:eastAsia="黑体"/>
      <w:kern w:val="2"/>
      <w:sz w:val="24"/>
      <w:lang w:bidi="ar-SA"/>
    </w:rPr>
  </w:style>
  <w:style w:type="character" w:customStyle="1" w:styleId="374">
    <w:name w:val="hwyang Char"/>
    <w:link w:val="197"/>
    <w:qFormat/>
    <w:uiPriority w:val="0"/>
    <w:rPr>
      <w:rFonts w:ascii="仿宋_GB2312" w:eastAsia="仿宋_GB2312"/>
      <w:sz w:val="28"/>
      <w:szCs w:val="28"/>
    </w:rPr>
  </w:style>
  <w:style w:type="character" w:customStyle="1" w:styleId="375">
    <w:name w:val="批注主题 字符"/>
    <w:link w:val="52"/>
    <w:qFormat/>
    <w:uiPriority w:val="0"/>
    <w:rPr>
      <w:rFonts w:eastAsia="宋体"/>
      <w:b/>
      <w:bCs/>
      <w:kern w:val="2"/>
      <w:sz w:val="21"/>
      <w:lang w:val="en-US" w:eastAsia="zh-CN" w:bidi="ar-SA"/>
    </w:rPr>
  </w:style>
  <w:style w:type="character" w:customStyle="1" w:styleId="376">
    <w:name w:val="p141"/>
    <w:qFormat/>
    <w:uiPriority w:val="0"/>
    <w:rPr>
      <w:sz w:val="21"/>
      <w:szCs w:val="21"/>
    </w:rPr>
  </w:style>
  <w:style w:type="character" w:customStyle="1" w:styleId="377">
    <w:name w:val="H6 Char1"/>
    <w:qFormat/>
    <w:uiPriority w:val="0"/>
    <w:rPr>
      <w:rFonts w:ascii="Arial" w:hAnsi="Arial" w:eastAsia="黑体"/>
      <w:b/>
      <w:kern w:val="2"/>
      <w:sz w:val="24"/>
      <w:lang w:bidi="ar-SA"/>
    </w:rPr>
  </w:style>
  <w:style w:type="character" w:customStyle="1" w:styleId="378">
    <w:name w:val="font31"/>
    <w:qFormat/>
    <w:uiPriority w:val="0"/>
    <w:rPr>
      <w:rFonts w:hint="default" w:ascii="Arial" w:hAnsi="Arial" w:cs="Arial"/>
      <w:color w:val="000000"/>
      <w:sz w:val="21"/>
      <w:szCs w:val="21"/>
      <w:u w:val="none"/>
    </w:rPr>
  </w:style>
  <w:style w:type="character" w:customStyle="1" w:styleId="379">
    <w:name w:val="Footer-Even Char Char1"/>
    <w:qFormat/>
    <w:uiPriority w:val="0"/>
    <w:rPr>
      <w:rFonts w:eastAsia="宋体"/>
      <w:kern w:val="2"/>
      <w:sz w:val="18"/>
      <w:szCs w:val="18"/>
      <w:lang w:val="en-US" w:eastAsia="zh-CN" w:bidi="ar-SA"/>
    </w:rPr>
  </w:style>
  <w:style w:type="character" w:customStyle="1" w:styleId="380">
    <w:name w:val="style1"/>
    <w:qFormat/>
    <w:uiPriority w:val="0"/>
  </w:style>
  <w:style w:type="character" w:customStyle="1" w:styleId="381">
    <w:name w:val="unnamed11"/>
    <w:qFormat/>
    <w:uiPriority w:val="0"/>
    <w:rPr>
      <w:color w:val="000000"/>
      <w:sz w:val="18"/>
      <w:szCs w:val="18"/>
      <w:u w:val="none"/>
    </w:rPr>
  </w:style>
  <w:style w:type="character" w:customStyle="1" w:styleId="382">
    <w:name w:val="ZW Char Char"/>
    <w:link w:val="326"/>
    <w:qFormat/>
    <w:uiPriority w:val="0"/>
    <w:rPr>
      <w:rFonts w:ascii="宋体" w:hAnsi="宋体"/>
      <w:sz w:val="24"/>
      <w:szCs w:val="24"/>
    </w:rPr>
  </w:style>
  <w:style w:type="character" w:customStyle="1" w:styleId="383">
    <w:name w:val="weby11"/>
    <w:qFormat/>
    <w:uiPriority w:val="0"/>
    <w:rPr>
      <w:sz w:val="18"/>
      <w:szCs w:val="18"/>
    </w:rPr>
  </w:style>
  <w:style w:type="character" w:customStyle="1" w:styleId="384">
    <w:name w:val="A15"/>
    <w:qFormat/>
    <w:uiPriority w:val="0"/>
    <w:rPr>
      <w:rFonts w:ascii="Times New Roman"/>
      <w:color w:val="000000"/>
      <w:sz w:val="14"/>
      <w:szCs w:val="14"/>
    </w:rPr>
  </w:style>
  <w:style w:type="character" w:customStyle="1" w:styleId="385">
    <w:name w:val="正文文本缩进 2 字符"/>
    <w:link w:val="31"/>
    <w:qFormat/>
    <w:uiPriority w:val="0"/>
    <w:rPr>
      <w:rFonts w:ascii="楷体_GB2312" w:eastAsia="楷体_GB2312"/>
      <w:kern w:val="2"/>
      <w:sz w:val="28"/>
    </w:rPr>
  </w:style>
  <w:style w:type="character" w:customStyle="1" w:styleId="386">
    <w:name w:val="font01"/>
    <w:qFormat/>
    <w:uiPriority w:val="0"/>
    <w:rPr>
      <w:rFonts w:hint="eastAsia" w:ascii="宋体" w:hAnsi="宋体" w:eastAsia="宋体" w:cs="宋体"/>
      <w:color w:val="000000"/>
      <w:sz w:val="22"/>
      <w:szCs w:val="22"/>
      <w:u w:val="none"/>
    </w:rPr>
  </w:style>
  <w:style w:type="character" w:customStyle="1" w:styleId="387">
    <w:name w:val="H6 Char2"/>
    <w:qFormat/>
    <w:uiPriority w:val="0"/>
    <w:rPr>
      <w:rFonts w:ascii="Arial" w:hAnsi="Arial" w:eastAsia="黑体"/>
      <w:b/>
      <w:kern w:val="2"/>
      <w:sz w:val="24"/>
      <w:lang w:bidi="ar-SA"/>
    </w:rPr>
  </w:style>
  <w:style w:type="character" w:customStyle="1" w:styleId="388">
    <w:name w:val="section1"/>
    <w:basedOn w:val="57"/>
    <w:qFormat/>
    <w:uiPriority w:val="0"/>
  </w:style>
  <w:style w:type="character" w:customStyle="1" w:styleId="389">
    <w:name w:val="PIM 9 Char"/>
    <w:qFormat/>
    <w:uiPriority w:val="0"/>
    <w:rPr>
      <w:rFonts w:ascii="Arial" w:hAnsi="Arial" w:eastAsia="黑体"/>
      <w:kern w:val="2"/>
      <w:sz w:val="21"/>
      <w:lang w:bidi="ar-SA"/>
    </w:rPr>
  </w:style>
  <w:style w:type="character" w:customStyle="1" w:styleId="390">
    <w:name w:val="cnfont1"/>
    <w:basedOn w:val="57"/>
    <w:qFormat/>
    <w:uiPriority w:val="0"/>
  </w:style>
  <w:style w:type="character" w:customStyle="1" w:styleId="391">
    <w:name w:val="style41"/>
    <w:qFormat/>
    <w:uiPriority w:val="0"/>
    <w:rPr>
      <w:rFonts w:hint="default" w:ascii="Times New Roman" w:hAnsi="Times New Roman" w:cs="Times New Roman"/>
      <w:sz w:val="21"/>
      <w:szCs w:val="21"/>
    </w:rPr>
  </w:style>
  <w:style w:type="character" w:customStyle="1" w:styleId="392">
    <w:name w:val="批注文字 字符"/>
    <w:link w:val="19"/>
    <w:qFormat/>
    <w:uiPriority w:val="99"/>
    <w:rPr>
      <w:rFonts w:eastAsia="宋体"/>
      <w:kern w:val="2"/>
      <w:sz w:val="21"/>
      <w:szCs w:val="24"/>
      <w:lang w:val="en-US" w:eastAsia="zh-CN" w:bidi="ar-SA"/>
    </w:rPr>
  </w:style>
  <w:style w:type="character" w:customStyle="1" w:styleId="393">
    <w:name w:val="Footer1 Char Char"/>
    <w:qFormat/>
    <w:uiPriority w:val="0"/>
    <w:rPr>
      <w:rFonts w:ascii="宋体"/>
      <w:sz w:val="18"/>
    </w:rPr>
  </w:style>
  <w:style w:type="character" w:customStyle="1" w:styleId="394">
    <w:name w:val="Footer1 Char Char1"/>
    <w:qFormat/>
    <w:uiPriority w:val="0"/>
    <w:rPr>
      <w:rFonts w:eastAsia="宋体"/>
      <w:sz w:val="18"/>
      <w:szCs w:val="18"/>
      <w:lang w:val="en-US" w:eastAsia="zh-CN" w:bidi="ar-SA"/>
    </w:rPr>
  </w:style>
  <w:style w:type="character" w:customStyle="1" w:styleId="395">
    <w:name w:val="无缩进正文 Char Char"/>
    <w:link w:val="214"/>
    <w:qFormat/>
    <w:uiPriority w:val="0"/>
    <w:rPr>
      <w:rFonts w:ascii="宋体" w:hAnsi="宋体" w:eastAsia="Times New Roman"/>
      <w:spacing w:val="20"/>
      <w:sz w:val="28"/>
      <w:szCs w:val="28"/>
      <w:lang w:val="en-US" w:eastAsia="zh-CN" w:bidi="ar-SA"/>
    </w:rPr>
  </w:style>
  <w:style w:type="character" w:customStyle="1" w:styleId="396">
    <w:name w:val="标题 字符"/>
    <w:link w:val="51"/>
    <w:qFormat/>
    <w:uiPriority w:val="0"/>
    <w:rPr>
      <w:rFonts w:ascii="Arial" w:hAnsi="Arial" w:eastAsia="宋体" w:cs="Arial"/>
      <w:b/>
      <w:bCs/>
      <w:kern w:val="2"/>
      <w:sz w:val="32"/>
      <w:szCs w:val="32"/>
      <w:lang w:val="en-US" w:eastAsia="zh-CN" w:bidi="ar-SA"/>
    </w:rPr>
  </w:style>
  <w:style w:type="character" w:customStyle="1" w:styleId="397">
    <w:name w:val="Char Char17"/>
    <w:qFormat/>
    <w:uiPriority w:val="0"/>
    <w:rPr>
      <w:rFonts w:eastAsia="宋体"/>
      <w:kern w:val="2"/>
      <w:sz w:val="21"/>
      <w:szCs w:val="24"/>
      <w:lang w:val="en-US" w:eastAsia="zh-CN" w:bidi="ar-SA"/>
    </w:rPr>
  </w:style>
  <w:style w:type="character" w:customStyle="1" w:styleId="398">
    <w:name w:val="中文标题_3 Char"/>
    <w:link w:val="286"/>
    <w:qFormat/>
    <w:uiPriority w:val="0"/>
    <w:rPr>
      <w:b/>
      <w:sz w:val="24"/>
      <w:szCs w:val="24"/>
    </w:rPr>
  </w:style>
  <w:style w:type="character" w:customStyle="1" w:styleId="399">
    <w:name w:val="标题 7 字符"/>
    <w:link w:val="10"/>
    <w:qFormat/>
    <w:uiPriority w:val="0"/>
    <w:rPr>
      <w:rFonts w:ascii="Arial" w:hAnsi="Arial"/>
    </w:rPr>
  </w:style>
  <w:style w:type="character" w:customStyle="1" w:styleId="400">
    <w:name w:val="页眉 字符"/>
    <w:link w:val="34"/>
    <w:qFormat/>
    <w:uiPriority w:val="0"/>
    <w:rPr>
      <w:rFonts w:eastAsia="宋体"/>
      <w:kern w:val="2"/>
      <w:sz w:val="18"/>
      <w:szCs w:val="18"/>
      <w:lang w:val="en-US" w:eastAsia="zh-CN" w:bidi="ar-SA"/>
    </w:rPr>
  </w:style>
  <w:style w:type="character" w:customStyle="1" w:styleId="401">
    <w:name w:val="标题 3 字符"/>
    <w:link w:val="5"/>
    <w:qFormat/>
    <w:locked/>
    <w:uiPriority w:val="0"/>
    <w:rPr>
      <w:rFonts w:ascii="宋体" w:hAnsi="宋体" w:eastAsia="宋体"/>
      <w:b/>
      <w:kern w:val="2"/>
      <w:sz w:val="24"/>
      <w:lang w:bidi="ar-SA"/>
    </w:rPr>
  </w:style>
  <w:style w:type="character" w:customStyle="1" w:styleId="402">
    <w:name w:val="正文文本 2 字符"/>
    <w:link w:val="47"/>
    <w:qFormat/>
    <w:uiPriority w:val="0"/>
    <w:rPr>
      <w:rFonts w:eastAsia="楷体_GB2312"/>
      <w:kern w:val="2"/>
      <w:sz w:val="28"/>
    </w:rPr>
  </w:style>
  <w:style w:type="character" w:customStyle="1" w:styleId="403">
    <w:name w:val="批注文字 Char1"/>
    <w:qFormat/>
    <w:uiPriority w:val="0"/>
    <w:rPr>
      <w:rFonts w:eastAsia="宋体"/>
      <w:kern w:val="2"/>
      <w:sz w:val="21"/>
      <w:szCs w:val="24"/>
      <w:lang w:val="en-US" w:eastAsia="zh-CN" w:bidi="ar-SA"/>
    </w:rPr>
  </w:style>
  <w:style w:type="character" w:customStyle="1" w:styleId="404">
    <w:name w:val="A4"/>
    <w:qFormat/>
    <w:uiPriority w:val="0"/>
    <w:rPr>
      <w:rFonts w:cs="新宋体"/>
      <w:color w:val="000000"/>
    </w:rPr>
  </w:style>
  <w:style w:type="character" w:customStyle="1" w:styleId="405">
    <w:name w:val="apple-converted-space"/>
    <w:qFormat/>
    <w:uiPriority w:val="0"/>
  </w:style>
  <w:style w:type="character" w:customStyle="1" w:styleId="406">
    <w:name w:val="（A） Char"/>
    <w:qFormat/>
    <w:uiPriority w:val="0"/>
    <w:rPr>
      <w:rFonts w:ascii="Arial" w:hAnsi="Arial" w:eastAsia="黑体"/>
      <w:kern w:val="2"/>
      <w:sz w:val="24"/>
      <w:lang w:bidi="ar-SA"/>
    </w:rPr>
  </w:style>
  <w:style w:type="character" w:customStyle="1" w:styleId="407">
    <w:name w:val="p141_0"/>
    <w:qFormat/>
    <w:uiPriority w:val="0"/>
    <w:rPr>
      <w:rFonts w:ascii="Calibri" w:hAnsi="Calibri"/>
      <w:sz w:val="21"/>
      <w:szCs w:val="21"/>
    </w:rPr>
  </w:style>
  <w:style w:type="character" w:customStyle="1" w:styleId="408">
    <w:name w:val="普通文字 Char4"/>
    <w:qFormat/>
    <w:uiPriority w:val="0"/>
    <w:rPr>
      <w:rFonts w:ascii="宋体" w:hAnsi="Courier New"/>
      <w:spacing w:val="-8"/>
      <w:kern w:val="2"/>
      <w:sz w:val="24"/>
    </w:rPr>
  </w:style>
  <w:style w:type="character" w:customStyle="1" w:styleId="409">
    <w:name w:val="标题样式1 Char"/>
    <w:link w:val="293"/>
    <w:qFormat/>
    <w:uiPriority w:val="0"/>
    <w:rPr>
      <w:rFonts w:ascii="宋体" w:hAnsi="Arial"/>
      <w:b/>
      <w:kern w:val="2"/>
      <w:sz w:val="28"/>
    </w:rPr>
  </w:style>
  <w:style w:type="character" w:customStyle="1" w:styleId="410">
    <w:name w:val="Footer-Even Char Char"/>
    <w:qFormat/>
    <w:uiPriority w:val="0"/>
    <w:rPr>
      <w:rFonts w:eastAsia="宋体"/>
      <w:kern w:val="2"/>
      <w:sz w:val="18"/>
      <w:szCs w:val="18"/>
      <w:lang w:val="en-US" w:eastAsia="zh-CN" w:bidi="ar-SA"/>
    </w:rPr>
  </w:style>
  <w:style w:type="character" w:customStyle="1" w:styleId="411">
    <w:name w:val="标题 Char1"/>
    <w:qFormat/>
    <w:uiPriority w:val="10"/>
    <w:rPr>
      <w:rFonts w:ascii="Cambria" w:hAnsi="Cambria" w:eastAsia="宋体" w:cs="Times New Roman"/>
      <w:b/>
      <w:bCs/>
      <w:sz w:val="32"/>
      <w:szCs w:val="32"/>
    </w:rPr>
  </w:style>
  <w:style w:type="character" w:customStyle="1" w:styleId="412">
    <w:name w:val="msonormal"/>
    <w:basedOn w:val="57"/>
    <w:qFormat/>
    <w:uiPriority w:val="0"/>
  </w:style>
  <w:style w:type="character" w:customStyle="1" w:styleId="413">
    <w:name w:val="纯文本 字符"/>
    <w:link w:val="28"/>
    <w:qFormat/>
    <w:uiPriority w:val="0"/>
    <w:rPr>
      <w:rFonts w:ascii="宋体" w:hAnsi="Courier New" w:eastAsia="宋体"/>
      <w:kern w:val="2"/>
      <w:sz w:val="21"/>
      <w:lang w:val="en-US" w:eastAsia="zh-CN" w:bidi="ar-SA"/>
    </w:rPr>
  </w:style>
  <w:style w:type="character" w:customStyle="1" w:styleId="414">
    <w:name w:val="个人答复风格"/>
    <w:qFormat/>
    <w:uiPriority w:val="0"/>
    <w:rPr>
      <w:rFonts w:ascii="Arial" w:hAnsi="Arial" w:eastAsia="宋体" w:cs="Arial"/>
      <w:color w:val="auto"/>
      <w:sz w:val="20"/>
    </w:rPr>
  </w:style>
  <w:style w:type="character" w:customStyle="1" w:styleId="415">
    <w:name w:val="unnamed21"/>
    <w:qFormat/>
    <w:uiPriority w:val="0"/>
    <w:rPr>
      <w:color w:val="CC6633"/>
      <w:u w:val="none"/>
    </w:rPr>
  </w:style>
  <w:style w:type="character" w:customStyle="1" w:styleId="416">
    <w:name w:val="D正文 Char"/>
    <w:link w:val="301"/>
    <w:qFormat/>
    <w:uiPriority w:val="0"/>
    <w:rPr>
      <w:sz w:val="24"/>
      <w:szCs w:val="24"/>
    </w:rPr>
  </w:style>
  <w:style w:type="character" w:customStyle="1" w:styleId="417">
    <w:name w:val="H3 Char"/>
    <w:qFormat/>
    <w:locked/>
    <w:uiPriority w:val="0"/>
    <w:rPr>
      <w:rFonts w:ascii="宋体" w:hAnsi="宋体" w:eastAsia="宋体"/>
      <w:b/>
      <w:kern w:val="2"/>
      <w:sz w:val="24"/>
      <w:lang w:bidi="ar-SA"/>
    </w:rPr>
  </w:style>
  <w:style w:type="character" w:customStyle="1" w:styleId="418">
    <w:name w:val="脚注文本 字符"/>
    <w:link w:val="41"/>
    <w:qFormat/>
    <w:uiPriority w:val="0"/>
    <w:rPr>
      <w:rFonts w:eastAsia="宋体"/>
      <w:kern w:val="2"/>
      <w:sz w:val="18"/>
      <w:szCs w:val="18"/>
      <w:lang w:bidi="ar-SA"/>
    </w:rPr>
  </w:style>
  <w:style w:type="character" w:customStyle="1" w:styleId="419">
    <w:name w:val="PIM 9 Char1"/>
    <w:qFormat/>
    <w:uiPriority w:val="0"/>
    <w:rPr>
      <w:rFonts w:ascii="Arial" w:hAnsi="Arial" w:eastAsia="黑体"/>
      <w:kern w:val="2"/>
      <w:sz w:val="21"/>
      <w:lang w:bidi="ar-SA"/>
    </w:rPr>
  </w:style>
  <w:style w:type="character" w:customStyle="1" w:styleId="420">
    <w:name w:val="普通文字 Char2"/>
    <w:qFormat/>
    <w:locked/>
    <w:uiPriority w:val="0"/>
    <w:rPr>
      <w:rFonts w:ascii="宋体" w:hAnsi="Courier New" w:eastAsia="宋体"/>
      <w:kern w:val="2"/>
      <w:sz w:val="21"/>
      <w:lang w:val="en-US" w:eastAsia="zh-CN" w:bidi="ar-SA"/>
    </w:rPr>
  </w:style>
  <w:style w:type="character" w:customStyle="1" w:styleId="421">
    <w:name w:val="PIM 7 Char1"/>
    <w:qFormat/>
    <w:uiPriority w:val="0"/>
    <w:rPr>
      <w:rFonts w:eastAsia="宋体"/>
      <w:b/>
      <w:kern w:val="2"/>
      <w:sz w:val="24"/>
      <w:lang w:bidi="ar-SA"/>
    </w:rPr>
  </w:style>
  <w:style w:type="character" w:customStyle="1" w:styleId="422">
    <w:name w:val="签名 字符"/>
    <w:link w:val="35"/>
    <w:qFormat/>
    <w:uiPriority w:val="0"/>
    <w:rPr>
      <w:rFonts w:ascii="Calibri" w:hAnsi="Calibri" w:eastAsia="楷体_GB2312" w:cs="Times New Roman"/>
      <w:kern w:val="2"/>
      <w:sz w:val="21"/>
      <w:szCs w:val="22"/>
    </w:rPr>
  </w:style>
  <w:style w:type="character" w:customStyle="1" w:styleId="423">
    <w:name w:val="普通文字 Char3"/>
    <w:qFormat/>
    <w:uiPriority w:val="0"/>
    <w:rPr>
      <w:rFonts w:ascii="宋体" w:hAnsi="Courier New" w:eastAsia="宋体"/>
      <w:kern w:val="2"/>
      <w:sz w:val="21"/>
      <w:lang w:val="en-US" w:eastAsia="zh-CN" w:bidi="ar-SA"/>
    </w:rPr>
  </w:style>
  <w:style w:type="character" w:customStyle="1" w:styleId="424">
    <w:name w:val="日期 字符"/>
    <w:link w:val="30"/>
    <w:qFormat/>
    <w:uiPriority w:val="0"/>
    <w:rPr>
      <w:rFonts w:eastAsia="宋体"/>
      <w:sz w:val="32"/>
      <w:lang w:val="en-US" w:eastAsia="zh-CN" w:bidi="ar-SA"/>
    </w:rPr>
  </w:style>
  <w:style w:type="character" w:customStyle="1" w:styleId="425">
    <w:name w:val="Footer-Even Char Char2"/>
    <w:qFormat/>
    <w:uiPriority w:val="0"/>
    <w:rPr>
      <w:kern w:val="2"/>
      <w:sz w:val="18"/>
    </w:rPr>
  </w:style>
  <w:style w:type="character" w:customStyle="1" w:styleId="426">
    <w:name w:val="签名 Char"/>
    <w:qFormat/>
    <w:uiPriority w:val="0"/>
    <w:rPr>
      <w:kern w:val="2"/>
      <w:sz w:val="21"/>
    </w:rPr>
  </w:style>
  <w:style w:type="character" w:customStyle="1" w:styleId="427">
    <w:name w:val="正文文本缩进 字符"/>
    <w:link w:val="24"/>
    <w:qFormat/>
    <w:uiPriority w:val="0"/>
    <w:rPr>
      <w:rFonts w:ascii="楷体_GB2312" w:hAnsi="宋体" w:eastAsia="楷体_GB2312"/>
      <w:kern w:val="2"/>
      <w:sz w:val="28"/>
      <w:lang w:val="en-US" w:eastAsia="zh-CN" w:bidi="ar-SA"/>
    </w:rPr>
  </w:style>
  <w:style w:type="character" w:customStyle="1" w:styleId="428">
    <w:name w:val="font21"/>
    <w:basedOn w:val="57"/>
    <w:qFormat/>
    <w:uiPriority w:val="0"/>
    <w:rPr>
      <w:rFonts w:hint="default" w:ascii="Times New Roman" w:hAnsi="Times New Roman" w:cs="Times New Roman"/>
      <w:color w:val="000000"/>
      <w:sz w:val="20"/>
      <w:szCs w:val="20"/>
      <w:u w:val="none"/>
    </w:rPr>
  </w:style>
  <w:style w:type="character" w:customStyle="1" w:styleId="429">
    <w:name w:val="正文文本缩进 3 字符"/>
    <w:link w:val="43"/>
    <w:qFormat/>
    <w:uiPriority w:val="0"/>
    <w:rPr>
      <w:kern w:val="2"/>
      <w:sz w:val="16"/>
      <w:szCs w:val="16"/>
    </w:rPr>
  </w:style>
  <w:style w:type="character" w:customStyle="1" w:styleId="430">
    <w:name w:val="H2 Char1"/>
    <w:qFormat/>
    <w:uiPriority w:val="0"/>
    <w:rPr>
      <w:rFonts w:ascii="Arial" w:hAnsi="Arial" w:eastAsia="黑体"/>
      <w:b/>
      <w:spacing w:val="24"/>
      <w:sz w:val="24"/>
      <w:lang w:val="en-US" w:eastAsia="zh-CN" w:bidi="ar-SA"/>
    </w:rPr>
  </w:style>
  <w:style w:type="character" w:customStyle="1" w:styleId="431">
    <w:name w:val="标题 9 字符"/>
    <w:link w:val="12"/>
    <w:qFormat/>
    <w:uiPriority w:val="0"/>
    <w:rPr>
      <w:rFonts w:ascii="Arial" w:hAnsi="Arial"/>
      <w:b/>
      <w:i/>
      <w:sz w:val="18"/>
    </w:rPr>
  </w:style>
  <w:style w:type="character" w:customStyle="1" w:styleId="432">
    <w:name w:val="标题 8 字符"/>
    <w:link w:val="11"/>
    <w:qFormat/>
    <w:uiPriority w:val="0"/>
    <w:rPr>
      <w:rFonts w:ascii="Arial" w:hAnsi="Arial"/>
      <w:i/>
    </w:rPr>
  </w:style>
  <w:style w:type="character" w:customStyle="1" w:styleId="433">
    <w:name w:val="标题 5 字符"/>
    <w:link w:val="8"/>
    <w:qFormat/>
    <w:uiPriority w:val="0"/>
    <w:rPr>
      <w:rFonts w:ascii="Arial" w:hAnsi="Arial"/>
      <w:sz w:val="22"/>
    </w:rPr>
  </w:style>
  <w:style w:type="character" w:customStyle="1" w:styleId="434">
    <w:name w:val="txt1"/>
    <w:qFormat/>
    <w:uiPriority w:val="0"/>
    <w:rPr>
      <w:rFonts w:hint="default"/>
      <w:sz w:val="18"/>
      <w:szCs w:val="18"/>
    </w:rPr>
  </w:style>
  <w:style w:type="character" w:customStyle="1" w:styleId="435">
    <w:name w:val="标题 5(小标题) Char"/>
    <w:qFormat/>
    <w:uiPriority w:val="0"/>
    <w:rPr>
      <w:rFonts w:eastAsia="宋体"/>
      <w:b/>
      <w:kern w:val="2"/>
      <w:sz w:val="28"/>
      <w:lang w:val="en-US" w:eastAsia="zh-CN" w:bidi="ar-SA"/>
    </w:rPr>
  </w:style>
  <w:style w:type="character" w:customStyle="1" w:styleId="436">
    <w:name w:val="h21"/>
    <w:qFormat/>
    <w:uiPriority w:val="0"/>
    <w:rPr>
      <w:sz w:val="19"/>
      <w:szCs w:val="19"/>
    </w:rPr>
  </w:style>
  <w:style w:type="character" w:customStyle="1" w:styleId="437">
    <w:name w:val="页脚 字符"/>
    <w:link w:val="33"/>
    <w:qFormat/>
    <w:uiPriority w:val="0"/>
    <w:rPr>
      <w:rFonts w:eastAsia="宋体"/>
      <w:kern w:val="2"/>
      <w:sz w:val="18"/>
      <w:lang w:bidi="ar-SA"/>
    </w:rPr>
  </w:style>
  <w:style w:type="character" w:customStyle="1" w:styleId="438">
    <w:name w:val="标题 4 字符"/>
    <w:link w:val="7"/>
    <w:qFormat/>
    <w:uiPriority w:val="0"/>
    <w:rPr>
      <w:rFonts w:ascii="楷体_GB2312" w:eastAsia="楷体_GB2312"/>
      <w:kern w:val="2"/>
      <w:sz w:val="30"/>
      <w:lang w:bidi="ar-SA"/>
    </w:rPr>
  </w:style>
  <w:style w:type="character" w:customStyle="1" w:styleId="439">
    <w:name w:val="文档结构图 字符"/>
    <w:link w:val="17"/>
    <w:qFormat/>
    <w:uiPriority w:val="99"/>
    <w:rPr>
      <w:kern w:val="2"/>
      <w:sz w:val="21"/>
      <w:shd w:val="clear" w:color="auto" w:fill="000080"/>
    </w:rPr>
  </w:style>
  <w:style w:type="character" w:customStyle="1" w:styleId="440">
    <w:name w:val="样式标题2 Char"/>
    <w:link w:val="127"/>
    <w:qFormat/>
    <w:uiPriority w:val="0"/>
    <w:rPr>
      <w:b/>
      <w:bCs/>
      <w:kern w:val="2"/>
      <w:sz w:val="24"/>
      <w:szCs w:val="24"/>
    </w:rPr>
  </w:style>
  <w:style w:type="character" w:customStyle="1" w:styleId="441">
    <w:name w:val="页脚2 Char Char"/>
    <w:qFormat/>
    <w:uiPriority w:val="0"/>
    <w:rPr>
      <w:rFonts w:ascii="宋体" w:hAnsi="宋体" w:eastAsia="宋体"/>
      <w:sz w:val="18"/>
      <w:lang w:val="en-US" w:eastAsia="zh-CN" w:bidi="ar-SA"/>
    </w:rPr>
  </w:style>
  <w:style w:type="character" w:customStyle="1" w:styleId="442">
    <w:name w:val="unnamed41"/>
    <w:qFormat/>
    <w:uiPriority w:val="0"/>
    <w:rPr>
      <w:sz w:val="21"/>
      <w:szCs w:val="21"/>
      <w:u w:val="none"/>
    </w:rPr>
  </w:style>
  <w:style w:type="character" w:customStyle="1" w:styleId="443">
    <w:name w:val="_正文段落 Char"/>
    <w:link w:val="109"/>
    <w:qFormat/>
    <w:uiPriority w:val="0"/>
    <w:rPr>
      <w:sz w:val="24"/>
      <w:szCs w:val="24"/>
    </w:rPr>
  </w:style>
  <w:style w:type="character" w:customStyle="1" w:styleId="444">
    <w:name w:val="t_tag"/>
    <w:basedOn w:val="57"/>
    <w:qFormat/>
    <w:uiPriority w:val="0"/>
  </w:style>
  <w:style w:type="character" w:customStyle="1" w:styleId="445">
    <w:name w:val="标题1"/>
    <w:qFormat/>
    <w:uiPriority w:val="0"/>
  </w:style>
  <w:style w:type="character" w:customStyle="1" w:styleId="446">
    <w:name w:val="批注框文本 字符"/>
    <w:link w:val="32"/>
    <w:qFormat/>
    <w:uiPriority w:val="0"/>
    <w:rPr>
      <w:kern w:val="2"/>
      <w:sz w:val="18"/>
      <w:szCs w:val="18"/>
    </w:rPr>
  </w:style>
  <w:style w:type="character" w:customStyle="1" w:styleId="447">
    <w:name w:val="页脚2 Char"/>
    <w:link w:val="228"/>
    <w:qFormat/>
    <w:uiPriority w:val="0"/>
    <w:rPr>
      <w:rFonts w:ascii="宋体" w:hAnsi="宋体" w:eastAsia="宋体"/>
      <w:sz w:val="18"/>
      <w:szCs w:val="18"/>
      <w:lang w:val="en-US" w:eastAsia="zh-CN" w:bidi="ar-SA"/>
    </w:rPr>
  </w:style>
  <w:style w:type="character" w:customStyle="1" w:styleId="448">
    <w:name w:val="标题 5(小标题) Char1"/>
    <w:qFormat/>
    <w:uiPriority w:val="0"/>
    <w:rPr>
      <w:rFonts w:eastAsia="宋体"/>
      <w:b/>
      <w:kern w:val="2"/>
      <w:sz w:val="28"/>
      <w:lang w:bidi="ar-SA"/>
    </w:rPr>
  </w:style>
  <w:style w:type="character" w:customStyle="1" w:styleId="449">
    <w:name w:val="para"/>
    <w:qFormat/>
    <w:uiPriority w:val="0"/>
  </w:style>
  <w:style w:type="character" w:customStyle="1" w:styleId="450">
    <w:name w:val="样式 宋体 四号"/>
    <w:qFormat/>
    <w:uiPriority w:val="0"/>
    <w:rPr>
      <w:rFonts w:ascii="宋体" w:hAnsi="宋体" w:eastAsia="宋体"/>
      <w:sz w:val="24"/>
    </w:rPr>
  </w:style>
  <w:style w:type="character" w:customStyle="1" w:styleId="451">
    <w:name w:val="XGZ正文宋四 Char"/>
    <w:link w:val="266"/>
    <w:qFormat/>
    <w:uiPriority w:val="0"/>
    <w:rPr>
      <w:rFonts w:ascii="Century" w:hAnsi="Century" w:eastAsia="新宋体"/>
      <w:sz w:val="28"/>
      <w:szCs w:val="24"/>
      <w:lang w:eastAsia="ja-JP"/>
    </w:rPr>
  </w:style>
  <w:style w:type="character" w:customStyle="1" w:styleId="452">
    <w:name w:val="PIM 7 Char"/>
    <w:qFormat/>
    <w:uiPriority w:val="0"/>
    <w:rPr>
      <w:rFonts w:eastAsia="宋体"/>
      <w:b/>
      <w:kern w:val="2"/>
      <w:sz w:val="24"/>
      <w:lang w:bidi="ar-SA"/>
    </w:rPr>
  </w:style>
  <w:style w:type="character" w:customStyle="1" w:styleId="453">
    <w:name w:val="正文文本缩进 Char2"/>
    <w:semiHidden/>
    <w:qFormat/>
    <w:uiPriority w:val="99"/>
    <w:rPr>
      <w:rFonts w:ascii="Times New Roman" w:hAnsi="Times New Roman" w:eastAsia="宋体" w:cs="Times New Roman"/>
      <w:szCs w:val="24"/>
    </w:rPr>
  </w:style>
  <w:style w:type="character" w:customStyle="1" w:styleId="454">
    <w:name w:val="正文普通文字 Char1"/>
    <w:qFormat/>
    <w:uiPriority w:val="0"/>
    <w:rPr>
      <w:kern w:val="2"/>
      <w:sz w:val="24"/>
    </w:rPr>
  </w:style>
  <w:style w:type="character" w:customStyle="1" w:styleId="455">
    <w:name w:val="标题 2 Char"/>
    <w:qFormat/>
    <w:uiPriority w:val="0"/>
    <w:rPr>
      <w:rFonts w:ascii="Arial" w:hAnsi="Arial" w:eastAsia="黑体"/>
      <w:b/>
      <w:bCs/>
      <w:kern w:val="2"/>
      <w:sz w:val="32"/>
      <w:szCs w:val="32"/>
      <w:lang w:val="en-US" w:eastAsia="zh-CN" w:bidi="ar-SA"/>
    </w:rPr>
  </w:style>
  <w:style w:type="character" w:customStyle="1" w:styleId="456">
    <w:name w:val="Char Char14"/>
    <w:qFormat/>
    <w:uiPriority w:val="0"/>
    <w:rPr>
      <w:rFonts w:ascii="宋体" w:hAnsi="Courier New" w:eastAsia="宋体"/>
      <w:kern w:val="2"/>
      <w:sz w:val="24"/>
      <w:lang w:val="en-US" w:eastAsia="zh-CN" w:bidi="ar-SA"/>
    </w:rPr>
  </w:style>
  <w:style w:type="character" w:customStyle="1" w:styleId="457">
    <w:name w:val="msoins0"/>
    <w:qFormat/>
    <w:uiPriority w:val="0"/>
  </w:style>
  <w:style w:type="character" w:customStyle="1" w:styleId="458">
    <w:name w:val="keyword"/>
    <w:basedOn w:val="57"/>
    <w:qFormat/>
    <w:uiPriority w:val="0"/>
  </w:style>
  <w:style w:type="character" w:customStyle="1" w:styleId="459">
    <w:name w:val="正文缩进 字符"/>
    <w:link w:val="6"/>
    <w:qFormat/>
    <w:uiPriority w:val="0"/>
    <w:rPr>
      <w:rFonts w:eastAsia="宋体"/>
      <w:kern w:val="2"/>
      <w:sz w:val="21"/>
      <w:lang w:val="en-US" w:eastAsia="zh-CN" w:bidi="ar-SA"/>
    </w:rPr>
  </w:style>
  <w:style w:type="character" w:customStyle="1" w:styleId="460">
    <w:name w:val="apple-style-span"/>
    <w:qFormat/>
    <w:uiPriority w:val="0"/>
  </w:style>
  <w:style w:type="character" w:customStyle="1" w:styleId="461">
    <w:name w:val="普通文字 Char1"/>
    <w:qFormat/>
    <w:uiPriority w:val="0"/>
    <w:rPr>
      <w:rFonts w:ascii="宋体" w:hAnsi="Courier New" w:eastAsia="宋体"/>
      <w:kern w:val="2"/>
      <w:sz w:val="24"/>
      <w:lang w:val="en-US" w:eastAsia="zh-CN" w:bidi="ar-SA"/>
    </w:rPr>
  </w:style>
  <w:style w:type="character" w:customStyle="1" w:styleId="462">
    <w:name w:val="con"/>
    <w:basedOn w:val="57"/>
    <w:qFormat/>
    <w:uiPriority w:val="0"/>
  </w:style>
  <w:style w:type="character" w:customStyle="1" w:styleId="463">
    <w:name w:val="样式标题3 Char"/>
    <w:link w:val="343"/>
    <w:qFormat/>
    <w:uiPriority w:val="0"/>
    <w:rPr>
      <w:b/>
      <w:bCs/>
      <w:kern w:val="2"/>
      <w:sz w:val="21"/>
      <w:szCs w:val="21"/>
    </w:rPr>
  </w:style>
  <w:style w:type="character" w:customStyle="1" w:styleId="464">
    <w:name w:val="正文缩进 Char1"/>
    <w:qFormat/>
    <w:uiPriority w:val="0"/>
    <w:rPr>
      <w:rFonts w:eastAsia="宋体"/>
      <w:szCs w:val="24"/>
    </w:rPr>
  </w:style>
  <w:style w:type="character" w:customStyle="1" w:styleId="465">
    <w:name w:val="标题 5(小标题) Char2"/>
    <w:qFormat/>
    <w:uiPriority w:val="0"/>
    <w:rPr>
      <w:rFonts w:eastAsia="宋体"/>
      <w:b/>
      <w:kern w:val="2"/>
      <w:sz w:val="28"/>
      <w:lang w:bidi="ar-SA"/>
    </w:rPr>
  </w:style>
  <w:style w:type="character" w:customStyle="1" w:styleId="466">
    <w:name w:val="正文文本首行缩进 字符"/>
    <w:link w:val="53"/>
    <w:qFormat/>
    <w:uiPriority w:val="0"/>
    <w:rPr>
      <w:rFonts w:ascii="楷体_GB2312" w:eastAsia="楷体_GB2312"/>
      <w:kern w:val="2"/>
      <w:sz w:val="21"/>
      <w:lang w:bidi="ar-SA"/>
    </w:rPr>
  </w:style>
  <w:style w:type="character" w:customStyle="1" w:styleId="467">
    <w:name w:val="HTML 预设格式 字符"/>
    <w:link w:val="49"/>
    <w:qFormat/>
    <w:uiPriority w:val="0"/>
    <w:rPr>
      <w:rFonts w:ascii="黑体" w:hAnsi="Courier New" w:eastAsia="黑体"/>
      <w:lang w:bidi="ar-SA"/>
    </w:rPr>
  </w:style>
  <w:style w:type="character" w:customStyle="1" w:styleId="468">
    <w:name w:val="style6"/>
    <w:qFormat/>
    <w:uiPriority w:val="0"/>
  </w:style>
  <w:style w:type="character" w:customStyle="1" w:styleId="469">
    <w:name w:val="正文文本 字符"/>
    <w:link w:val="23"/>
    <w:qFormat/>
    <w:uiPriority w:val="0"/>
    <w:rPr>
      <w:rFonts w:ascii="楷体_GB2312" w:eastAsia="楷体_GB2312"/>
      <w:b/>
      <w:kern w:val="2"/>
      <w:sz w:val="30"/>
      <w:lang w:bidi="ar-SA"/>
    </w:rPr>
  </w:style>
  <w:style w:type="character" w:customStyle="1" w:styleId="470">
    <w:name w:val="样式 小四正文 + (西文) 仿宋_GB2312 Char"/>
    <w:qFormat/>
    <w:uiPriority w:val="0"/>
    <w:rPr>
      <w:rFonts w:ascii="仿宋_GB2312" w:hAnsi="仿宋_GB2312" w:eastAsia="宋体"/>
      <w:kern w:val="2"/>
      <w:sz w:val="24"/>
      <w:szCs w:val="18"/>
      <w:lang w:val="en-US" w:eastAsia="zh-CN" w:bidi="ar-SA"/>
    </w:rPr>
  </w:style>
  <w:style w:type="character" w:customStyle="1" w:styleId="471">
    <w:name w:val="列出段落 Char"/>
    <w:link w:val="284"/>
    <w:qFormat/>
    <w:uiPriority w:val="0"/>
    <w:rPr>
      <w:rFonts w:ascii="Calibri" w:hAnsi="Calibri" w:eastAsia="宋体"/>
      <w:kern w:val="2"/>
      <w:sz w:val="21"/>
      <w:szCs w:val="22"/>
      <w:lang w:bidi="ar-SA"/>
    </w:rPr>
  </w:style>
  <w:style w:type="character" w:customStyle="1" w:styleId="472">
    <w:name w:val="正文文本 3 字符"/>
    <w:link w:val="21"/>
    <w:qFormat/>
    <w:uiPriority w:val="0"/>
    <w:rPr>
      <w:rFonts w:ascii="宋体" w:hAnsi="宋体"/>
      <w:kern w:val="2"/>
      <w:sz w:val="24"/>
    </w:rPr>
  </w:style>
  <w:style w:type="character" w:customStyle="1" w:styleId="473">
    <w:name w:val="font91"/>
    <w:qFormat/>
    <w:uiPriority w:val="0"/>
    <w:rPr>
      <w:rFonts w:hint="eastAsia" w:ascii="宋体" w:hAnsi="宋体" w:eastAsia="宋体" w:cs="宋体"/>
      <w:color w:val="000000"/>
      <w:sz w:val="21"/>
      <w:szCs w:val="21"/>
      <w:u w:val="none"/>
    </w:rPr>
  </w:style>
  <w:style w:type="character" w:customStyle="1" w:styleId="474">
    <w:name w:val="正文文本缩进 Char1"/>
    <w:qFormat/>
    <w:uiPriority w:val="0"/>
    <w:rPr>
      <w:rFonts w:ascii="宋体" w:hAnsi="宋体" w:eastAsia="宋体"/>
      <w:sz w:val="28"/>
    </w:rPr>
  </w:style>
  <w:style w:type="paragraph" w:styleId="475">
    <w:name w:val="List Paragraph"/>
    <w:basedOn w:val="1"/>
    <w:qFormat/>
    <w:uiPriority w:val="99"/>
    <w:pPr>
      <w:ind w:firstLine="420" w:firstLineChars="200"/>
    </w:pPr>
  </w:style>
  <w:style w:type="paragraph" w:customStyle="1" w:styleId="476">
    <w:name w:val="目录"/>
    <w:basedOn w:val="1"/>
    <w:qFormat/>
    <w:uiPriority w:val="0"/>
    <w:pPr>
      <w:widowControl/>
      <w:jc w:val="center"/>
    </w:pPr>
    <w:rPr>
      <w:rFonts w:ascii="宋体"/>
      <w:b/>
      <w:kern w:val="0"/>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4D7E6-F4DD-41B9-ADA0-106D982351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8790</Words>
  <Characters>9123</Characters>
  <Lines>76</Lines>
  <Paragraphs>21</Paragraphs>
  <TotalTime>0</TotalTime>
  <ScaleCrop>false</ScaleCrop>
  <LinksUpToDate>false</LinksUpToDate>
  <CharactersWithSpaces>10109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2022-10-22T12:51:00Z</dcterms:created>
  <dc:creator>hp wan</dc:creator>
  <cp:lastModifiedBy>汤磊磊</cp:lastModifiedBy>
  <cp:lastPrinted>2023-02-20T06:53:00Z</cp:lastPrinted>
  <dcterms:modified xsi:type="dcterms:W3CDTF">2023-11-28T07:06:39Z</dcterms:modified>
  <dc:title>广州市政府采购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1DC375C6E39843DBA5FB1C1B556087A9</vt:lpwstr>
  </property>
</Properties>
</file>